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淮南市潘集区古沟中心学校202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65007BA5">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8817" w:type="dxa"/>
        <w:tblInd w:w="0" w:type="dxa"/>
        <w:tblLayout w:type="fixed"/>
        <w:tblCellMar>
          <w:top w:w="0" w:type="dxa"/>
          <w:left w:w="0" w:type="dxa"/>
          <w:bottom w:w="0" w:type="dxa"/>
          <w:right w:w="0" w:type="dxa"/>
        </w:tblCellMar>
      </w:tblPr>
      <w:tblGrid>
        <w:gridCol w:w="597"/>
        <w:gridCol w:w="792"/>
        <w:gridCol w:w="588"/>
        <w:gridCol w:w="744"/>
        <w:gridCol w:w="960"/>
        <w:gridCol w:w="636"/>
        <w:gridCol w:w="600"/>
        <w:gridCol w:w="816"/>
        <w:gridCol w:w="696"/>
        <w:gridCol w:w="840"/>
        <w:gridCol w:w="936"/>
        <w:gridCol w:w="612"/>
      </w:tblGrid>
      <w:tr w14:paraId="146C2645">
        <w:tblPrEx>
          <w:tblCellMar>
            <w:top w:w="0" w:type="dxa"/>
            <w:left w:w="0" w:type="dxa"/>
            <w:bottom w:w="0" w:type="dxa"/>
            <w:right w:w="0" w:type="dxa"/>
          </w:tblCellMar>
        </w:tblPrEx>
        <w:trPr>
          <w:trHeight w:val="290" w:hRule="atLeast"/>
        </w:trPr>
        <w:tc>
          <w:tcPr>
            <w:tcW w:w="597" w:type="dxa"/>
            <w:tcBorders>
              <w:top w:val="nil"/>
              <w:left w:val="nil"/>
              <w:bottom w:val="nil"/>
              <w:right w:val="nil"/>
            </w:tcBorders>
            <w:shd w:val="clear" w:color="auto" w:fill="FFFFFF"/>
            <w:noWrap/>
            <w:tcMar>
              <w:top w:w="12" w:type="dxa"/>
              <w:left w:w="12" w:type="dxa"/>
              <w:right w:w="12" w:type="dxa"/>
            </w:tcMar>
            <w:vAlign w:val="center"/>
          </w:tcPr>
          <w:p w14:paraId="0BDD1ABE">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792" w:type="dxa"/>
            <w:tcBorders>
              <w:top w:val="nil"/>
              <w:left w:val="nil"/>
              <w:bottom w:val="nil"/>
              <w:right w:val="nil"/>
            </w:tcBorders>
            <w:shd w:val="clear" w:color="auto" w:fill="FFFFFF"/>
            <w:noWrap w:val="0"/>
            <w:tcMar>
              <w:top w:w="12" w:type="dxa"/>
              <w:left w:w="12" w:type="dxa"/>
              <w:right w:w="12" w:type="dxa"/>
            </w:tcMar>
            <w:vAlign w:val="center"/>
          </w:tcPr>
          <w:p w14:paraId="629A0C43">
            <w:pPr>
              <w:rPr>
                <w:rFonts w:hint="eastAsia" w:ascii="宋体" w:hAnsi="宋体" w:eastAsia="宋体" w:cs="宋体"/>
                <w:i w:val="0"/>
                <w:color w:val="000000"/>
                <w:sz w:val="20"/>
                <w:szCs w:val="20"/>
                <w:u w:val="none"/>
              </w:rPr>
            </w:pPr>
          </w:p>
        </w:tc>
        <w:tc>
          <w:tcPr>
            <w:tcW w:w="588" w:type="dxa"/>
            <w:tcBorders>
              <w:top w:val="nil"/>
              <w:left w:val="nil"/>
              <w:bottom w:val="nil"/>
              <w:right w:val="nil"/>
            </w:tcBorders>
            <w:shd w:val="clear" w:color="auto" w:fill="FFFFFF"/>
            <w:noWrap w:val="0"/>
            <w:tcMar>
              <w:top w:w="12" w:type="dxa"/>
              <w:left w:w="12" w:type="dxa"/>
              <w:right w:w="12" w:type="dxa"/>
            </w:tcMar>
            <w:vAlign w:val="center"/>
          </w:tcPr>
          <w:p w14:paraId="1373781E">
            <w:pPr>
              <w:rPr>
                <w:rFonts w:hint="eastAsia" w:ascii="宋体" w:hAnsi="宋体" w:eastAsia="宋体" w:cs="宋体"/>
                <w:i w:val="0"/>
                <w:color w:val="000000"/>
                <w:sz w:val="20"/>
                <w:szCs w:val="20"/>
                <w:u w:val="none"/>
              </w:rPr>
            </w:pPr>
          </w:p>
        </w:tc>
        <w:tc>
          <w:tcPr>
            <w:tcW w:w="744" w:type="dxa"/>
            <w:tcBorders>
              <w:top w:val="nil"/>
              <w:left w:val="nil"/>
              <w:bottom w:val="nil"/>
              <w:right w:val="nil"/>
            </w:tcBorders>
            <w:shd w:val="clear" w:color="auto" w:fill="FFFFFF"/>
            <w:noWrap w:val="0"/>
            <w:tcMar>
              <w:top w:w="12" w:type="dxa"/>
              <w:left w:w="12" w:type="dxa"/>
              <w:right w:w="12" w:type="dxa"/>
            </w:tcMar>
            <w:vAlign w:val="center"/>
          </w:tcPr>
          <w:p w14:paraId="5BBB0C14">
            <w:pPr>
              <w:rPr>
                <w:rFonts w:hint="eastAsia" w:ascii="宋体" w:hAnsi="宋体" w:eastAsia="宋体" w:cs="宋体"/>
                <w:i w:val="0"/>
                <w:color w:val="000000"/>
                <w:sz w:val="20"/>
                <w:szCs w:val="20"/>
                <w:u w:val="none"/>
              </w:rPr>
            </w:pPr>
          </w:p>
        </w:tc>
        <w:tc>
          <w:tcPr>
            <w:tcW w:w="960" w:type="dxa"/>
            <w:tcBorders>
              <w:top w:val="nil"/>
              <w:left w:val="nil"/>
              <w:bottom w:val="nil"/>
              <w:right w:val="nil"/>
            </w:tcBorders>
            <w:shd w:val="clear" w:color="auto" w:fill="FFFFFF"/>
            <w:noWrap w:val="0"/>
            <w:tcMar>
              <w:top w:w="12" w:type="dxa"/>
              <w:left w:w="12" w:type="dxa"/>
              <w:right w:w="12" w:type="dxa"/>
            </w:tcMar>
            <w:vAlign w:val="center"/>
          </w:tcPr>
          <w:p w14:paraId="52AEB55B">
            <w:pPr>
              <w:rPr>
                <w:rFonts w:hint="eastAsia" w:ascii="宋体" w:hAnsi="宋体" w:eastAsia="宋体" w:cs="宋体"/>
                <w:i w:val="0"/>
                <w:color w:val="000000"/>
                <w:sz w:val="20"/>
                <w:szCs w:val="20"/>
                <w:u w:val="none"/>
              </w:rPr>
            </w:pPr>
          </w:p>
        </w:tc>
        <w:tc>
          <w:tcPr>
            <w:tcW w:w="636" w:type="dxa"/>
            <w:tcBorders>
              <w:top w:val="nil"/>
              <w:left w:val="nil"/>
              <w:bottom w:val="nil"/>
              <w:right w:val="nil"/>
            </w:tcBorders>
            <w:shd w:val="clear" w:color="auto" w:fill="FFFFFF"/>
            <w:noWrap w:val="0"/>
            <w:tcMar>
              <w:top w:w="12" w:type="dxa"/>
              <w:left w:w="12" w:type="dxa"/>
              <w:right w:w="12" w:type="dxa"/>
            </w:tcMar>
            <w:vAlign w:val="center"/>
          </w:tcPr>
          <w:p w14:paraId="40EDC028">
            <w:pPr>
              <w:rPr>
                <w:rFonts w:hint="eastAsia" w:ascii="宋体" w:hAnsi="宋体" w:eastAsia="宋体" w:cs="宋体"/>
                <w:i w:val="0"/>
                <w:color w:val="000000"/>
                <w:sz w:val="20"/>
                <w:szCs w:val="20"/>
                <w:u w:val="none"/>
              </w:rPr>
            </w:pPr>
          </w:p>
        </w:tc>
        <w:tc>
          <w:tcPr>
            <w:tcW w:w="600" w:type="dxa"/>
            <w:tcBorders>
              <w:top w:val="nil"/>
              <w:left w:val="nil"/>
              <w:bottom w:val="nil"/>
              <w:right w:val="nil"/>
            </w:tcBorders>
            <w:shd w:val="clear" w:color="auto" w:fill="FFFFFF"/>
            <w:noWrap w:val="0"/>
            <w:tcMar>
              <w:top w:w="12" w:type="dxa"/>
              <w:left w:w="12" w:type="dxa"/>
              <w:right w:w="12" w:type="dxa"/>
            </w:tcMar>
            <w:vAlign w:val="center"/>
          </w:tcPr>
          <w:p w14:paraId="13F691E8">
            <w:pPr>
              <w:rPr>
                <w:rFonts w:hint="eastAsia" w:ascii="宋体" w:hAnsi="宋体" w:eastAsia="宋体" w:cs="宋体"/>
                <w:i w:val="0"/>
                <w:color w:val="000000"/>
                <w:sz w:val="20"/>
                <w:szCs w:val="20"/>
                <w:u w:val="none"/>
              </w:rPr>
            </w:pPr>
          </w:p>
        </w:tc>
        <w:tc>
          <w:tcPr>
            <w:tcW w:w="816" w:type="dxa"/>
            <w:tcBorders>
              <w:top w:val="nil"/>
              <w:left w:val="nil"/>
              <w:bottom w:val="nil"/>
              <w:right w:val="nil"/>
            </w:tcBorders>
            <w:shd w:val="clear" w:color="auto" w:fill="FFFFFF"/>
            <w:noWrap w:val="0"/>
            <w:tcMar>
              <w:top w:w="12" w:type="dxa"/>
              <w:left w:w="12" w:type="dxa"/>
              <w:right w:w="12" w:type="dxa"/>
            </w:tcMar>
            <w:vAlign w:val="center"/>
          </w:tcPr>
          <w:p w14:paraId="32BAFD68">
            <w:pPr>
              <w:rPr>
                <w:rFonts w:hint="eastAsia" w:ascii="宋体" w:hAnsi="宋体" w:eastAsia="宋体" w:cs="宋体"/>
                <w:i w:val="0"/>
                <w:color w:val="000000"/>
                <w:sz w:val="20"/>
                <w:szCs w:val="20"/>
                <w:u w:val="none"/>
              </w:rPr>
            </w:pPr>
          </w:p>
        </w:tc>
        <w:tc>
          <w:tcPr>
            <w:tcW w:w="696" w:type="dxa"/>
            <w:tcBorders>
              <w:top w:val="nil"/>
              <w:left w:val="nil"/>
              <w:bottom w:val="nil"/>
              <w:right w:val="nil"/>
            </w:tcBorders>
            <w:shd w:val="clear" w:color="auto" w:fill="FFFFFF"/>
            <w:noWrap w:val="0"/>
            <w:tcMar>
              <w:top w:w="12" w:type="dxa"/>
              <w:left w:w="12" w:type="dxa"/>
              <w:right w:w="12" w:type="dxa"/>
            </w:tcMar>
            <w:vAlign w:val="center"/>
          </w:tcPr>
          <w:p w14:paraId="7EA8239E">
            <w:pPr>
              <w:rPr>
                <w:rFonts w:hint="eastAsia" w:ascii="宋体" w:hAnsi="宋体" w:eastAsia="宋体" w:cs="宋体"/>
                <w:i w:val="0"/>
                <w:color w:val="000000"/>
                <w:sz w:val="20"/>
                <w:szCs w:val="20"/>
                <w:u w:val="none"/>
              </w:rPr>
            </w:pPr>
          </w:p>
        </w:tc>
        <w:tc>
          <w:tcPr>
            <w:tcW w:w="840" w:type="dxa"/>
            <w:tcBorders>
              <w:top w:val="nil"/>
              <w:left w:val="nil"/>
              <w:bottom w:val="nil"/>
              <w:right w:val="nil"/>
            </w:tcBorders>
            <w:shd w:val="clear" w:color="auto" w:fill="FFFFFF"/>
            <w:noWrap w:val="0"/>
            <w:tcMar>
              <w:top w:w="12" w:type="dxa"/>
              <w:left w:w="12" w:type="dxa"/>
              <w:right w:w="12" w:type="dxa"/>
            </w:tcMar>
            <w:vAlign w:val="center"/>
          </w:tcPr>
          <w:p w14:paraId="611DB7F0">
            <w:pPr>
              <w:rPr>
                <w:rFonts w:hint="eastAsia" w:ascii="宋体" w:hAnsi="宋体" w:eastAsia="宋体" w:cs="宋体"/>
                <w:i w:val="0"/>
                <w:color w:val="000000"/>
                <w:sz w:val="20"/>
                <w:szCs w:val="20"/>
                <w:u w:val="none"/>
              </w:rPr>
            </w:pPr>
          </w:p>
        </w:tc>
        <w:tc>
          <w:tcPr>
            <w:tcW w:w="1548" w:type="dxa"/>
            <w:gridSpan w:val="2"/>
            <w:tcBorders>
              <w:top w:val="nil"/>
              <w:left w:val="nil"/>
              <w:bottom w:val="nil"/>
              <w:right w:val="nil"/>
            </w:tcBorders>
            <w:shd w:val="clear" w:color="auto" w:fill="FFFFFF"/>
            <w:noWrap w:val="0"/>
            <w:tcMar>
              <w:top w:w="12" w:type="dxa"/>
              <w:left w:w="12" w:type="dxa"/>
              <w:right w:w="12" w:type="dxa"/>
            </w:tcMar>
            <w:vAlign w:val="center"/>
          </w:tcPr>
          <w:p w14:paraId="078431D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Arial"/>
                <w:color w:val="000000"/>
                <w:kern w:val="0"/>
                <w:sz w:val="22"/>
                <w:szCs w:val="22"/>
              </w:rPr>
              <w:t>金额单位</w:t>
            </w:r>
            <w:r>
              <w:rPr>
                <w:rFonts w:hint="eastAsia" w:ascii="宋体" w:hAnsi="宋体" w:eastAsia="宋体" w:cs="宋体"/>
                <w:i w:val="0"/>
                <w:color w:val="000000"/>
                <w:kern w:val="0"/>
                <w:sz w:val="20"/>
                <w:szCs w:val="20"/>
                <w:u w:val="none"/>
                <w:lang w:val="en-US" w:eastAsia="zh-CN" w:bidi="ar"/>
              </w:rPr>
              <w:t>：万元</w:t>
            </w:r>
          </w:p>
        </w:tc>
      </w:tr>
      <w:tr w14:paraId="08FA2C95">
        <w:tblPrEx>
          <w:tblCellMar>
            <w:top w:w="0" w:type="dxa"/>
            <w:left w:w="0" w:type="dxa"/>
            <w:bottom w:w="0" w:type="dxa"/>
            <w:right w:w="0" w:type="dxa"/>
          </w:tblCellMar>
        </w:tblPrEx>
        <w:trPr>
          <w:trHeight w:val="540" w:hRule="atLeast"/>
        </w:trPr>
        <w:tc>
          <w:tcPr>
            <w:tcW w:w="4317"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620B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预算数</w:t>
            </w:r>
          </w:p>
        </w:tc>
        <w:tc>
          <w:tcPr>
            <w:tcW w:w="4500"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9511B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14:paraId="14601B34">
        <w:tblPrEx>
          <w:tblCellMar>
            <w:top w:w="0" w:type="dxa"/>
            <w:left w:w="0" w:type="dxa"/>
            <w:bottom w:w="0" w:type="dxa"/>
            <w:right w:w="0" w:type="dxa"/>
          </w:tblCellMar>
        </w:tblPrEx>
        <w:trPr>
          <w:trHeight w:val="578" w:hRule="atLeast"/>
        </w:trPr>
        <w:tc>
          <w:tcPr>
            <w:tcW w:w="597"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5DDE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79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9E58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29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4BEF2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公务用车购置及运行维护费</w:t>
            </w:r>
          </w:p>
        </w:tc>
        <w:tc>
          <w:tcPr>
            <w:tcW w:w="63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2789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c>
          <w:tcPr>
            <w:tcW w:w="60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21752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81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5F82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47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59A4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0"/>
                <w:szCs w:val="20"/>
                <w:u w:val="none"/>
                <w:lang w:val="en-US" w:eastAsia="zh-CN" w:bidi="ar"/>
              </w:rPr>
              <w:t>公务用车购置及运行维护费</w:t>
            </w:r>
          </w:p>
        </w:tc>
        <w:tc>
          <w:tcPr>
            <w:tcW w:w="61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349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r>
      <w:tr w14:paraId="0092FD19">
        <w:tblPrEx>
          <w:tblCellMar>
            <w:top w:w="0" w:type="dxa"/>
            <w:left w:w="0" w:type="dxa"/>
            <w:bottom w:w="0" w:type="dxa"/>
            <w:right w:w="0" w:type="dxa"/>
          </w:tblCellMar>
        </w:tblPrEx>
        <w:trPr>
          <w:trHeight w:val="578" w:hRule="atLeast"/>
        </w:trPr>
        <w:tc>
          <w:tcPr>
            <w:tcW w:w="597"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A79C21">
            <w:pPr>
              <w:jc w:val="center"/>
              <w:rPr>
                <w:rFonts w:hint="eastAsia" w:ascii="宋体" w:hAnsi="宋体" w:eastAsia="宋体" w:cs="宋体"/>
                <w:i w:val="0"/>
                <w:color w:val="000000"/>
                <w:sz w:val="18"/>
                <w:szCs w:val="18"/>
                <w:u w:val="none"/>
              </w:rPr>
            </w:pPr>
          </w:p>
        </w:tc>
        <w:tc>
          <w:tcPr>
            <w:tcW w:w="79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FBCA79">
            <w:pPr>
              <w:jc w:val="center"/>
              <w:rPr>
                <w:rFonts w:hint="eastAsia" w:ascii="宋体" w:hAnsi="宋体" w:eastAsia="宋体" w:cs="宋体"/>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ECBE3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3592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BBF0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3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B80511">
            <w:pPr>
              <w:jc w:val="center"/>
              <w:rPr>
                <w:rFonts w:hint="eastAsia" w:ascii="宋体" w:hAnsi="宋体" w:eastAsia="宋体" w:cs="宋体"/>
                <w:i w:val="0"/>
                <w:color w:val="000000"/>
                <w:sz w:val="18"/>
                <w:szCs w:val="18"/>
                <w:u w:val="none"/>
              </w:rPr>
            </w:pPr>
          </w:p>
        </w:tc>
        <w:tc>
          <w:tcPr>
            <w:tcW w:w="60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89A4435">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0A402A">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F4E1E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07C1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E061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1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B3240C">
            <w:pPr>
              <w:jc w:val="center"/>
              <w:rPr>
                <w:rFonts w:hint="eastAsia" w:ascii="宋体" w:hAnsi="宋体" w:eastAsia="宋体" w:cs="宋体"/>
                <w:i w:val="0"/>
                <w:color w:val="000000"/>
                <w:sz w:val="18"/>
                <w:szCs w:val="18"/>
                <w:u w:val="none"/>
              </w:rPr>
            </w:pPr>
          </w:p>
        </w:tc>
      </w:tr>
      <w:tr w14:paraId="57EC054D">
        <w:tblPrEx>
          <w:tblCellMar>
            <w:top w:w="0" w:type="dxa"/>
            <w:left w:w="0" w:type="dxa"/>
            <w:bottom w:w="0" w:type="dxa"/>
            <w:right w:w="0" w:type="dxa"/>
          </w:tblCellMar>
        </w:tblPrEx>
        <w:trPr>
          <w:trHeight w:val="540"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0737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EF371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D5C2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8A3A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F705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BFB52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20A0B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7278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58B9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8CE8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4B0C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5F14E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r>
      <w:tr w14:paraId="69C0338D">
        <w:tblPrEx>
          <w:tblCellMar>
            <w:top w:w="0" w:type="dxa"/>
            <w:left w:w="0" w:type="dxa"/>
            <w:bottom w:w="0" w:type="dxa"/>
            <w:right w:w="0" w:type="dxa"/>
          </w:tblCellMar>
        </w:tblPrEx>
        <w:trPr>
          <w:trHeight w:val="414"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7087124">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39024F">
            <w:pPr>
              <w:rPr>
                <w:rFonts w:hint="eastAsia" w:ascii="宋体" w:hAnsi="宋体" w:eastAsia="宋体" w:cs="宋体"/>
                <w:i w:val="0"/>
                <w:color w:val="000000"/>
                <w:sz w:val="20"/>
                <w:szCs w:val="20"/>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4618F3">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C033D65">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4171C69">
            <w:pPr>
              <w:rPr>
                <w:rFonts w:hint="eastAsia" w:ascii="宋体" w:hAnsi="宋体" w:eastAsia="宋体" w:cs="宋体"/>
                <w:i w:val="0"/>
                <w:color w:val="000000"/>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A6C492">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5DC6EF">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13173F">
            <w:pPr>
              <w:rPr>
                <w:rFonts w:hint="eastAsia" w:ascii="宋体" w:hAnsi="宋体" w:eastAsia="宋体" w:cs="宋体"/>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0962D6">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9E00EAE">
            <w:pPr>
              <w:rPr>
                <w:rFonts w:hint="eastAsia" w:ascii="宋体" w:hAnsi="宋体" w:eastAsia="宋体" w:cs="宋体"/>
                <w:i w:val="0"/>
                <w:color w:val="000000"/>
                <w:sz w:val="20"/>
                <w:szCs w:val="20"/>
                <w:u w:val="none"/>
              </w:rPr>
            </w:pP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757507">
            <w:pPr>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BC188C">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r>
        <w:rPr>
          <w:rFonts w:hint="eastAsia" w:ascii="仿宋_GB2312" w:hAnsi="仿宋"/>
          <w:sz w:val="21"/>
          <w:szCs w:val="21"/>
          <w:lang w:val="en-US" w:eastAsia="zh-CN"/>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
          <w:sz w:val="21"/>
          <w:szCs w:val="21"/>
          <w:lang w:eastAsia="zh-CN"/>
        </w:rPr>
        <w:t xml:space="preserve"> </w:t>
      </w:r>
      <w:r>
        <w:rPr>
          <w:rFonts w:hint="eastAsia" w:ascii="仿宋_GB2312" w:hAnsi="仿宋"/>
          <w:szCs w:val="32"/>
          <w:lang w:eastAsia="zh-CN"/>
        </w:rPr>
        <w:t xml:space="preserve"> </w:t>
      </w:r>
      <w:r>
        <w:rPr>
          <w:rFonts w:hint="eastAsia" w:ascii="黑体" w:hAnsi="黑体" w:eastAsia="黑体"/>
          <w:szCs w:val="32"/>
        </w:rPr>
        <w:t xml:space="preserve">                                            </w:t>
      </w: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淮南市潘集区古沟中心学校202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淮南市潘集区古沟中心学校202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淮南市潘集区古沟中心学校</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淮南市潘集区古沟中心学校</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淮南市潘集区古沟中心学校</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185A7E8C"/>
    <w:rsid w:val="50654216"/>
    <w:rsid w:val="55F27611"/>
    <w:rsid w:val="759B6B0F"/>
    <w:rsid w:val="7767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1007</Words>
  <Characters>1132</Characters>
  <Lines>0</Lines>
  <Paragraphs>0</Paragraphs>
  <TotalTime>1</TotalTime>
  <ScaleCrop>false</ScaleCrop>
  <LinksUpToDate>false</LinksUpToDate>
  <CharactersWithSpaces>1182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一味苦茶</cp:lastModifiedBy>
  <dcterms:modified xsi:type="dcterms:W3CDTF">2025-09-23T01:28:07Z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eyJoZGlkIjoiYWZmYjcxOTk3ZDZlMDg3Y2U1YzMyOTZhZjExYTYyNjYiLCJ1c2VySWQiOiI5MTQyODk5MDQifQ==</vt:lpwstr>
  </property>
  <property fmtid="{D5CDD505-2E9C-101B-9397-08002B2CF9AE}" pid="4" name="ICV">
    <vt:lpwstr>37215C0CA4D141CD990642C101A42FD5_13</vt:lpwstr>
  </property>
</Properties>
</file>