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30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14:paraId="562366A7">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lang w:val="en-US" w:eastAsia="zh-CN"/>
        </w:rPr>
      </w:pPr>
    </w:p>
    <w:p w14:paraId="0C6870DA">
      <w:pPr>
        <w:pStyle w:val="15"/>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default" w:ascii="Times New Roman" w:hAnsi="Times New Roman" w:eastAsia="方正小标宋_GBK" w:cs="Times New Roman"/>
          <w:b w:val="0"/>
          <w:kern w:val="2"/>
          <w:sz w:val="44"/>
          <w:szCs w:val="44"/>
          <w:shd w:val="clear" w:color="auto" w:fill="FFFFFF"/>
          <w:lang w:val="en-US" w:eastAsia="zh-CN" w:bidi="ar-SA"/>
        </w:rPr>
      </w:pPr>
      <w:r>
        <w:rPr>
          <w:rStyle w:val="13"/>
          <w:rFonts w:hint="default" w:ascii="Times New Roman" w:hAnsi="Times New Roman" w:eastAsia="方正小标宋_GBK" w:cs="Times New Roman"/>
          <w:b w:val="0"/>
          <w:kern w:val="2"/>
          <w:sz w:val="44"/>
          <w:szCs w:val="44"/>
          <w:shd w:val="clear" w:color="auto" w:fill="FFFFFF"/>
          <w:lang w:val="en-US" w:eastAsia="zh-CN" w:bidi="ar-SA"/>
        </w:rPr>
        <w:t>潘集区人民政府办公室印发</w:t>
      </w:r>
    </w:p>
    <w:p w14:paraId="15E4907B">
      <w:pPr>
        <w:pStyle w:val="15"/>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default" w:ascii="Times New Roman" w:hAnsi="Times New Roman" w:eastAsia="方正小标宋_GBK" w:cs="Times New Roman"/>
          <w:b w:val="0"/>
          <w:kern w:val="2"/>
          <w:sz w:val="44"/>
          <w:szCs w:val="44"/>
          <w:shd w:val="clear" w:color="auto" w:fill="FFFFFF"/>
          <w:lang w:val="en-US" w:eastAsia="zh-CN" w:bidi="ar-SA"/>
        </w:rPr>
      </w:pPr>
      <w:r>
        <w:rPr>
          <w:rStyle w:val="13"/>
          <w:rFonts w:hint="default" w:ascii="Times New Roman" w:hAnsi="Times New Roman" w:eastAsia="方正小标宋_GBK" w:cs="Times New Roman"/>
          <w:b w:val="0"/>
          <w:kern w:val="2"/>
          <w:sz w:val="44"/>
          <w:szCs w:val="44"/>
          <w:shd w:val="clear" w:color="auto" w:fill="FFFFFF"/>
          <w:lang w:val="en-US" w:eastAsia="zh-CN" w:bidi="ar-SA"/>
        </w:rPr>
        <w:t>《关于开展</w:t>
      </w:r>
      <w:r>
        <w:rPr>
          <w:rStyle w:val="13"/>
          <w:rFonts w:hint="eastAsia" w:ascii="Times New Roman" w:hAnsi="Times New Roman" w:eastAsia="方正小标宋_GBK" w:cs="Times New Roman"/>
          <w:b w:val="0"/>
          <w:kern w:val="2"/>
          <w:sz w:val="44"/>
          <w:szCs w:val="44"/>
          <w:shd w:val="clear" w:color="auto" w:fill="FFFFFF"/>
          <w:lang w:val="en-US" w:eastAsia="zh-CN" w:bidi="ar-SA"/>
        </w:rPr>
        <w:t>“</w:t>
      </w:r>
      <w:r>
        <w:rPr>
          <w:rStyle w:val="13"/>
          <w:rFonts w:hint="default" w:ascii="Times New Roman" w:hAnsi="Times New Roman" w:eastAsia="方正小标宋_GBK" w:cs="Times New Roman"/>
          <w:b w:val="0"/>
          <w:kern w:val="2"/>
          <w:sz w:val="44"/>
          <w:szCs w:val="44"/>
          <w:shd w:val="clear" w:color="auto" w:fill="FFFFFF"/>
          <w:lang w:val="en-US" w:eastAsia="zh-CN" w:bidi="ar-SA"/>
        </w:rPr>
        <w:t>私坟乱葬</w:t>
      </w:r>
      <w:r>
        <w:rPr>
          <w:rStyle w:val="13"/>
          <w:rFonts w:hint="eastAsia" w:ascii="Times New Roman" w:hAnsi="Times New Roman" w:eastAsia="方正小标宋_GBK" w:cs="Times New Roman"/>
          <w:b w:val="0"/>
          <w:kern w:val="2"/>
          <w:sz w:val="44"/>
          <w:szCs w:val="44"/>
          <w:shd w:val="clear" w:color="auto" w:fill="FFFFFF"/>
          <w:lang w:val="en-US" w:eastAsia="zh-CN" w:bidi="ar-SA"/>
        </w:rPr>
        <w:t>”</w:t>
      </w:r>
      <w:r>
        <w:rPr>
          <w:rStyle w:val="13"/>
          <w:rFonts w:hint="default" w:ascii="Times New Roman" w:hAnsi="Times New Roman" w:eastAsia="方正小标宋_GBK" w:cs="Times New Roman"/>
          <w:b w:val="0"/>
          <w:kern w:val="2"/>
          <w:sz w:val="44"/>
          <w:szCs w:val="44"/>
          <w:shd w:val="clear" w:color="auto" w:fill="FFFFFF"/>
          <w:lang w:val="en-US" w:eastAsia="zh-CN" w:bidi="ar-SA"/>
        </w:rPr>
        <w:t>集中整治推进</w:t>
      </w:r>
    </w:p>
    <w:p w14:paraId="091232E9">
      <w:pPr>
        <w:pStyle w:val="15"/>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13"/>
          <w:rFonts w:hint="default" w:ascii="Times New Roman" w:hAnsi="Times New Roman" w:eastAsia="方正小标宋_GBK" w:cs="Times New Roman"/>
          <w:b w:val="0"/>
          <w:kern w:val="2"/>
          <w:sz w:val="44"/>
          <w:szCs w:val="44"/>
          <w:shd w:val="clear" w:color="auto" w:fill="FFFFFF"/>
          <w:lang w:val="en-US" w:eastAsia="zh-CN" w:bidi="ar-SA"/>
        </w:rPr>
      </w:pPr>
      <w:r>
        <w:rPr>
          <w:rStyle w:val="13"/>
          <w:rFonts w:hint="default" w:ascii="Times New Roman" w:hAnsi="Times New Roman" w:eastAsia="方正小标宋_GBK" w:cs="Times New Roman"/>
          <w:b w:val="0"/>
          <w:kern w:val="2"/>
          <w:sz w:val="44"/>
          <w:szCs w:val="44"/>
          <w:shd w:val="clear" w:color="auto" w:fill="FFFFFF"/>
          <w:lang w:val="en-US" w:eastAsia="zh-CN" w:bidi="ar-SA"/>
        </w:rPr>
        <w:t>城乡公益性公墓建设工作的实施方案》的通知</w:t>
      </w:r>
    </w:p>
    <w:p w14:paraId="4C7A8BB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潘政办〔2022〕2号</w:t>
      </w:r>
    </w:p>
    <w:p w14:paraId="03186A1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14:paraId="1FF057A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各乡镇人民政府，田集街道办事处，区政府各有关部门，各有关单位：</w:t>
      </w:r>
    </w:p>
    <w:p w14:paraId="5DA15B3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经区政府同意，现将《关于开展</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集中整治推进城乡公益性公墓建设工作的实施方案》印发你们，请认真贯彻执行。</w:t>
      </w:r>
    </w:p>
    <w:p w14:paraId="3E89466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67F08053">
      <w:pPr>
        <w:pStyle w:val="6"/>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cs="Times New Roman"/>
          <w:b w:val="0"/>
          <w:bCs w:val="0"/>
          <w:lang w:val="en-US" w:eastAsia="zh-CN"/>
        </w:rPr>
        <w:t>潘集区人民政府办公室</w:t>
      </w:r>
    </w:p>
    <w:p w14:paraId="6D389A1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735" w:rightChars="35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2022年3月10日</w:t>
      </w:r>
    </w:p>
    <w:p w14:paraId="64F423D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145744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A0068B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0CB735E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35A36CC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40832C1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3045012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关于开展</w:t>
      </w: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私坟乱葬</w:t>
      </w: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集中整治推进城乡公益性公墓建设工作的实施方案</w:t>
      </w:r>
    </w:p>
    <w:p w14:paraId="0365933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25E5EF9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深化殡葬改革，推进移风易俗，保护生态环境，促进精神文明建设，依据《殡葬管理条例》及民政部等16部委《关于进一步推动殡葬改革促进殡葬事业发展的指导意见》（民发〔2018〕5号）、民政部等10部委《印发〈违建墓地专项整治成果巩固提升行动方案〉的通知》（民发〔2020〕94号）、《安徽省殡葬管理办法》等相关规定及要求，结合我区实际，制定本方案。</w:t>
      </w:r>
    </w:p>
    <w:p w14:paraId="677A0F8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一、指导思想和工作目标</w:t>
      </w:r>
    </w:p>
    <w:p w14:paraId="4AB4921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认真贯彻落实党中央、国务院和省委省政府、市委市政府、区委区政府关于推进殡葬改革工作的决策部署，不断巩固提升殡葬改革成果，推进殡葬领域扫黑除恶专项斗争常态化工作走深走实，实现维护人民群众合法安葬权益与保护资源环境有机结合。整治活动坚持属地管理、分类施策、依法治理和教育引导的原则，以保障群众基本安葬需求为目标，以推行节地生态安葬、加快城乡公益性墓地（骨灰安放设施）建设为抓手，切实转变传统丧葬观念，破除丧葬陋俗，弘扬绿色、低碳、文明、节俭殡葬新风，巩固殡葬改革成果，保护生态环境，提升城乡文明水平。通过综合整治，努力实现全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存量大幅减少、增量基本杜绝的工作目标。</w:t>
      </w:r>
    </w:p>
    <w:p w14:paraId="685B306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二、整治范围和重点任务</w:t>
      </w:r>
    </w:p>
    <w:p w14:paraId="7E08BC4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从2022年3月到2022年12月，有计划、有步骤地对全区境内</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三线四区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（公路沿线、铁路沿线、河道沿线以及城镇规划区、风景名胜区、饮用水源保护区、农田保护区）可视范围内开展</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集中整治，通过劝导自愿平（迁）、制止新建等措施，实现整治范围内</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散坟</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明显减少。</w:t>
      </w:r>
    </w:p>
    <w:p w14:paraId="42FCFDF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三、工作措施</w:t>
      </w:r>
    </w:p>
    <w:p w14:paraId="4599240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（一）加强宣传引导。</w:t>
      </w:r>
      <w:r>
        <w:rPr>
          <w:rFonts w:hint="default" w:ascii="Times New Roman" w:hAnsi="Times New Roman" w:eastAsia="方正仿宋_GBK" w:cs="Times New Roman"/>
          <w:kern w:val="0"/>
          <w:sz w:val="32"/>
          <w:szCs w:val="32"/>
          <w:shd w:val="clear" w:color="auto" w:fill="FFFFFF"/>
          <w:lang w:val="en-US" w:eastAsia="zh-CN" w:bidi="ar-SA"/>
        </w:rPr>
        <w:t>坚持宣传先行，营造整治氛围。区、乡镇（街道）、村（社区）要层层动员部署，采取新闻媒体报道、印发宣传单、制作固定标语、出动宣传车辆等多种形式广泛宣传殡葬法规政策、节地生态安葬理念和整治工作安排部署。发布《关于加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整治工作的通告》，将全区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三线四区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范围内禁止</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有关事项告示广大人民群众，在</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三线四区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主要路口，设置醒目的禁葬标识。宣传工作要进村入户，家喻户晓，要教育群众转变观念，移风易俗，引导群众自觉接受、主动参与殡葬整治。党员领导干部要带头移风易俗，加强对亲属、朋友和周围群众的教育引导，带头做好整治工作。</w:t>
      </w:r>
      <w:r>
        <w:rPr>
          <w:rFonts w:hint="default" w:ascii="Times New Roman" w:hAnsi="Times New Roman" w:eastAsia="方正楷体_GBK" w:cs="Times New Roman"/>
          <w:kern w:val="0"/>
          <w:sz w:val="32"/>
          <w:szCs w:val="32"/>
          <w:shd w:val="clear" w:color="auto" w:fill="FFFFFF"/>
          <w:lang w:val="en-US" w:eastAsia="zh-CN" w:bidi="ar-SA"/>
        </w:rPr>
        <w:t>（责任单位：区委宣传部、区民政局、各乡镇街道）</w:t>
      </w:r>
    </w:p>
    <w:p w14:paraId="6423BFB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（二）实行分类整治。</w:t>
      </w:r>
      <w:r>
        <w:rPr>
          <w:rFonts w:hint="default" w:ascii="Times New Roman" w:hAnsi="Times New Roman" w:eastAsia="方正仿宋_GBK" w:cs="Times New Roman"/>
          <w:kern w:val="0"/>
          <w:sz w:val="32"/>
          <w:szCs w:val="32"/>
          <w:shd w:val="clear" w:color="auto" w:fill="FFFFFF"/>
          <w:lang w:val="en-US" w:eastAsia="zh-CN" w:bidi="ar-SA"/>
        </w:rPr>
        <w:t>按照属地管理、分级负责的原则，乡镇人民政府、街道办事处为专项整治工作的实施主体，民政、自然资源、公安、市场监管等部门为执法主体。要针对不同情况，实施分类治理。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三线四区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已建坟墓，能够迁移的必须迁移，当地有经营性公墓、公益性墓地等骨灰（遗体）安放（葬）设施的，统一迁入安放（葬）；不能够迁移的，要进行整改，拆除硬化物及附件，深埋、不留坟头。对</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活人墓</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律拆除。对超标准修建豪华墓、大墓的，由民政等有关部门责令当事人限期改正。上述情形，当事人拒不改正的，民政部门可以通过法律程序，申请人民法院强制执行。对乱埋乱葬破坏耕地的，由自然资源部门依法依规处置；对未经批准擅自兴建墓地（骨灰安放设施）以及私自买卖或变相买卖土地建造坟墓（格位）及销售的，由民政、自然资源、市场监管等部门依法依规处置。对无主坟墓，由属地政府牵头，按照前述情形依法处理。对暂未建公墓的地方，属地政府要加快推进公益性公墓建设，然后实行集中安葬，规范管理。对整治工作过程中发生阻碍殡葬执法、寻衅滋事等违法行为的，由公安部门依法查处。</w:t>
      </w:r>
      <w:r>
        <w:rPr>
          <w:rFonts w:hint="default" w:ascii="Times New Roman" w:hAnsi="Times New Roman" w:eastAsia="方正楷体_GBK" w:cs="Times New Roman"/>
          <w:kern w:val="0"/>
          <w:sz w:val="32"/>
          <w:szCs w:val="32"/>
          <w:shd w:val="clear" w:color="auto" w:fill="FFFFFF"/>
          <w:lang w:val="en-US" w:eastAsia="zh-CN" w:bidi="ar-SA"/>
        </w:rPr>
        <w:t>（责任单位：区民政局、市自然资源和规划局潘集分局、区市场监管局、潘集公安分局、各乡镇街道）</w:t>
      </w:r>
    </w:p>
    <w:p w14:paraId="01462C6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（三）加快推进公益性公墓建设。</w:t>
      </w:r>
      <w:r>
        <w:rPr>
          <w:rFonts w:hint="default" w:ascii="Times New Roman" w:hAnsi="Times New Roman" w:eastAsia="方正仿宋_GBK" w:cs="Times New Roman"/>
          <w:kern w:val="0"/>
          <w:sz w:val="32"/>
          <w:szCs w:val="32"/>
          <w:shd w:val="clear" w:color="auto" w:fill="FFFFFF"/>
          <w:lang w:val="en-US" w:eastAsia="zh-CN" w:bidi="ar-SA"/>
        </w:rPr>
        <w:t>各乡镇街道要将满足群众基本安葬需求这一重要民生事项摆上议事日程，按照《潘集区人民政府办公室关于印发〈潘集区关于推进公益性公墓建设的实施意见〉的通知》（潘政办［2020］20号）要求和市规委会2021年第三次会议批准的《淮南市公益性公墓布点专项规划（2021—2035</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要求，加快推进公益性公墓建设。区民政局和各乡镇街道要在5月底前，完成辖区公益性公墓用地审批、项目设计等前期工作，6月底之前开工建设。区民政局要加强乡镇公益性公墓的协调指导，区建投公司要积极筹措城乡公益性公墓建设资金。</w:t>
      </w:r>
      <w:r>
        <w:rPr>
          <w:rFonts w:hint="default" w:ascii="Times New Roman" w:hAnsi="Times New Roman" w:eastAsia="方正楷体_GBK" w:cs="Times New Roman"/>
          <w:kern w:val="0"/>
          <w:sz w:val="32"/>
          <w:szCs w:val="32"/>
          <w:shd w:val="clear" w:color="auto" w:fill="FFFFFF"/>
          <w:lang w:val="en-US" w:eastAsia="zh-CN" w:bidi="ar-SA"/>
        </w:rPr>
        <w:t>（责任单位：区民政局、市自然资源和规划局潘集分局、区建投公司、各乡镇街道）</w:t>
      </w:r>
    </w:p>
    <w:p w14:paraId="5A76AFA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（四）完善工作机制。</w:t>
      </w:r>
      <w:r>
        <w:rPr>
          <w:rFonts w:hint="default" w:ascii="Times New Roman" w:hAnsi="Times New Roman" w:eastAsia="方正仿宋_GBK" w:cs="Times New Roman"/>
          <w:kern w:val="0"/>
          <w:sz w:val="32"/>
          <w:szCs w:val="32"/>
          <w:shd w:val="clear" w:color="auto" w:fill="FFFFFF"/>
          <w:lang w:val="en-US" w:eastAsia="zh-CN" w:bidi="ar-SA"/>
        </w:rPr>
        <w:t>建立日常巡查和线索举报机制。公布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举报电话，各乡镇街道要加强对辖区的日常巡查，及时制止葬墓或扩建坟墓行为。建立自愿平迁和依法处置机制。对已建成的坟墓，由乡镇（街道）登记造册，并动员墓主家人就地深埋（不留坟头不立墓碑），或是自愿迁出。对新建或扩建的坟墓，区民政部门牵头，各乡镇街道配合，限期责令整改，恢复环境原貌，逾期不改的坚决依法处置。建立目标管理机制。要认真落实</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属地管理责任</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谁所有谁负责</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的原则，强化工作措施，对</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三线四区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禁止葬坟实行责任制，确保</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减存量、禁增量</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。潘集区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工作领导小组办公室对禁葬工作情况实行定期巡查通报，以问题为导向，传导释放压力，推动主体责任的落实；对工作不作为、慢作为，或管理不善，出现新建或扩建坟墓的，提请政府对相关单位和责任人予以约谈。</w:t>
      </w:r>
      <w:r>
        <w:rPr>
          <w:rFonts w:hint="default" w:ascii="Times New Roman" w:hAnsi="Times New Roman" w:eastAsia="方正楷体_GBK" w:cs="Times New Roman"/>
          <w:kern w:val="0"/>
          <w:sz w:val="32"/>
          <w:szCs w:val="32"/>
          <w:shd w:val="clear" w:color="auto" w:fill="FFFFFF"/>
          <w:lang w:val="en-US" w:eastAsia="zh-CN" w:bidi="ar-SA"/>
        </w:rPr>
        <w:t>（责任单位：区</w:t>
      </w: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私坟乱葬</w:t>
      </w:r>
      <w:r>
        <w:rPr>
          <w:rFonts w:hint="eastAsia" w:ascii="Times New Roman" w:hAnsi="Times New Roman" w:eastAsia="方正楷体_GBK" w:cs="Times New Roman"/>
          <w:kern w:val="0"/>
          <w:sz w:val="32"/>
          <w:szCs w:val="32"/>
          <w:shd w:val="clear" w:color="auto" w:fill="FFFFFF"/>
          <w:lang w:val="en-US" w:eastAsia="zh-CN" w:bidi="ar-SA"/>
        </w:rPr>
        <w:t>”</w:t>
      </w:r>
      <w:r>
        <w:rPr>
          <w:rFonts w:hint="default" w:ascii="Times New Roman" w:hAnsi="Times New Roman" w:eastAsia="方正楷体_GBK" w:cs="Times New Roman"/>
          <w:kern w:val="0"/>
          <w:sz w:val="32"/>
          <w:szCs w:val="32"/>
          <w:shd w:val="clear" w:color="auto" w:fill="FFFFFF"/>
          <w:lang w:val="en-US" w:eastAsia="zh-CN" w:bidi="ar-SA"/>
        </w:rPr>
        <w:t>整治领导小组办公室、各乡镇街道）</w:t>
      </w:r>
    </w:p>
    <w:p w14:paraId="7E2F8B6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四、工作步骤</w:t>
      </w:r>
    </w:p>
    <w:p w14:paraId="63E2AB8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第一阶段：宣传发动和排查摸底阶段（2022年3月—2022年6月）</w:t>
      </w:r>
    </w:p>
    <w:p w14:paraId="3279114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1．加强组织领导。</w:t>
      </w:r>
      <w:r>
        <w:rPr>
          <w:rFonts w:hint="default" w:ascii="Times New Roman" w:hAnsi="Times New Roman" w:eastAsia="方正仿宋_GBK" w:cs="Times New Roman"/>
          <w:kern w:val="0"/>
          <w:sz w:val="32"/>
          <w:szCs w:val="32"/>
          <w:shd w:val="clear" w:color="auto" w:fill="FFFFFF"/>
          <w:lang w:val="en-US" w:eastAsia="zh-CN" w:bidi="ar-SA"/>
        </w:rPr>
        <w:t>各级分别成立整治工作领导小组，制定开展</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专项整治工作实施方案，召开动员部署会议，统一思想，提高认识，明确责任分工。区级整治工作领导小组办公室设在区民政局。</w:t>
      </w:r>
      <w:r>
        <w:rPr>
          <w:rFonts w:hint="default" w:ascii="Times New Roman" w:hAnsi="Times New Roman" w:eastAsia="方正楷体_GBK" w:cs="Times New Roman"/>
          <w:kern w:val="0"/>
          <w:sz w:val="32"/>
          <w:szCs w:val="32"/>
          <w:shd w:val="clear" w:color="auto" w:fill="FFFFFF"/>
          <w:lang w:val="en-US" w:eastAsia="zh-CN" w:bidi="ar-SA"/>
        </w:rPr>
        <w:t>（责任单位：区民政局、各乡镇街道）</w:t>
      </w:r>
    </w:p>
    <w:p w14:paraId="608045F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2．开展宣传发动。</w:t>
      </w:r>
      <w:r>
        <w:rPr>
          <w:rFonts w:hint="default" w:ascii="Times New Roman" w:hAnsi="Times New Roman" w:eastAsia="方正仿宋_GBK" w:cs="Times New Roman"/>
          <w:kern w:val="0"/>
          <w:sz w:val="32"/>
          <w:szCs w:val="32"/>
          <w:shd w:val="clear" w:color="auto" w:fill="FFFFFF"/>
          <w:lang w:val="en-US" w:eastAsia="zh-CN" w:bidi="ar-SA"/>
        </w:rPr>
        <w:t>大力开展</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整治工作的宣传，营造浓厚的殡葬改革氛围。通过广播、电视、悬挂条幅、微信等宣传形式，让广大干部群众自觉遵守殡葬法规，保护生态环境，知晓</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整治政策，并主动自觉投入到整治工作中来。党员干部要树立大局意识、责任意识，自觉做好家人亲属的思想工作，主动带头平（迁）坟，并教育引导群众积极配合散葬坟墓整治工作。</w:t>
      </w:r>
      <w:r>
        <w:rPr>
          <w:rFonts w:hint="default" w:ascii="Times New Roman" w:hAnsi="Times New Roman" w:eastAsia="方正楷体_GBK" w:cs="Times New Roman"/>
          <w:kern w:val="0"/>
          <w:sz w:val="32"/>
          <w:szCs w:val="32"/>
          <w:shd w:val="clear" w:color="auto" w:fill="FFFFFF"/>
          <w:lang w:val="en-US" w:eastAsia="zh-CN" w:bidi="ar-SA"/>
        </w:rPr>
        <w:t>（责任单位：区民政局、各乡镇街道）</w:t>
      </w:r>
    </w:p>
    <w:p w14:paraId="2B1DBA7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3．进行调查摸底。</w:t>
      </w:r>
      <w:r>
        <w:rPr>
          <w:rFonts w:hint="default" w:ascii="Times New Roman" w:hAnsi="Times New Roman" w:eastAsia="方正仿宋_GBK" w:cs="Times New Roman"/>
          <w:kern w:val="0"/>
          <w:sz w:val="32"/>
          <w:szCs w:val="32"/>
          <w:shd w:val="clear" w:color="auto" w:fill="FFFFFF"/>
          <w:lang w:val="en-US" w:eastAsia="zh-CN" w:bidi="ar-SA"/>
        </w:rPr>
        <w:t>乡镇街道组织村居对治理区域内的坟墓位置、数量、面积、户主等基本情况逐穴登记造册，确保集中整治工作底子清楚、任务明确。</w:t>
      </w:r>
      <w:r>
        <w:rPr>
          <w:rFonts w:hint="default" w:ascii="Times New Roman" w:hAnsi="Times New Roman" w:eastAsia="方正楷体_GBK" w:cs="Times New Roman"/>
          <w:kern w:val="0"/>
          <w:sz w:val="32"/>
          <w:szCs w:val="32"/>
          <w:shd w:val="clear" w:color="auto" w:fill="FFFFFF"/>
          <w:lang w:val="en-US" w:eastAsia="zh-CN" w:bidi="ar-SA"/>
        </w:rPr>
        <w:t>（责任单位：各乡镇街道）</w:t>
      </w:r>
    </w:p>
    <w:p w14:paraId="64246CF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3"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bCs/>
          <w:kern w:val="0"/>
          <w:sz w:val="32"/>
          <w:szCs w:val="32"/>
          <w:shd w:val="clear" w:color="auto" w:fill="FFFFFF"/>
          <w:lang w:val="en-US" w:eastAsia="zh-CN" w:bidi="ar-SA"/>
        </w:rPr>
        <w:t>4．加快推进城乡公益性公墓建设。</w:t>
      </w:r>
      <w:r>
        <w:rPr>
          <w:rFonts w:hint="default" w:ascii="Times New Roman" w:hAnsi="Times New Roman" w:eastAsia="方正仿宋_GBK" w:cs="Times New Roman"/>
          <w:kern w:val="0"/>
          <w:sz w:val="32"/>
          <w:szCs w:val="32"/>
          <w:shd w:val="clear" w:color="auto" w:fill="FFFFFF"/>
          <w:lang w:val="en-US" w:eastAsia="zh-CN" w:bidi="ar-SA"/>
        </w:rPr>
        <w:t>区民政局和各乡镇要根据已批准的《淮南市公益性公墓布点专项规划（2021—2035</w:t>
      </w:r>
      <w:r>
        <w:rPr>
          <w:rFonts w:hint="eastAsia" w:ascii="Times New Roman" w:hAnsi="Times New Roman" w:eastAsia="方正仿宋_GBK" w:cs="Times New Roman"/>
          <w:kern w:val="0"/>
          <w:sz w:val="32"/>
          <w:szCs w:val="32"/>
          <w:shd w:val="clear" w:color="auto" w:fill="FFFFFF"/>
          <w:lang w:val="en-US" w:eastAsia="zh-CN" w:bidi="ar-SA"/>
        </w:rPr>
        <w:t>）</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》，抓紧与自然资源部门联系，办理土地使用审批；加强与区建投公司对接，完善项目申报和融资相关手续，确保按照时间要求推进公益性公墓建设。</w:t>
      </w:r>
      <w:r>
        <w:rPr>
          <w:rFonts w:hint="default" w:ascii="Times New Roman" w:hAnsi="Times New Roman" w:eastAsia="方正楷体_GBK" w:cs="Times New Roman"/>
          <w:kern w:val="0"/>
          <w:sz w:val="32"/>
          <w:szCs w:val="32"/>
          <w:shd w:val="clear" w:color="auto" w:fill="FFFFFF"/>
          <w:lang w:val="en-US" w:eastAsia="zh-CN" w:bidi="ar-SA"/>
        </w:rPr>
        <w:t>（责任单位：区民政局、淮南市自然资源和规划局潘集分局、区建投公司、各乡镇街道）</w:t>
      </w:r>
    </w:p>
    <w:p w14:paraId="45A5F08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第二阶段：集中整治阶段（2022年7月—2022年12月）</w:t>
      </w:r>
    </w:p>
    <w:p w14:paraId="3E88F11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各乡镇街道在调查摸底的基础上，有针对性地制定治理方案和工作计划。依法依规、稳妥有序组织墓地责任单位和墓主家人自行整改，逐一向墓主家人发放《坟墓搬迁通知书》，动员其就地深埋（不留坟头不立墓碑），或是自愿迁出。对在规定时间内不按规定方式自行进行整治的，提请有关部门依法处置。</w:t>
      </w:r>
      <w:r>
        <w:rPr>
          <w:rFonts w:hint="default" w:ascii="Times New Roman" w:hAnsi="Times New Roman" w:eastAsia="方正楷体_GBK" w:cs="Times New Roman"/>
          <w:kern w:val="0"/>
          <w:sz w:val="32"/>
          <w:szCs w:val="32"/>
          <w:shd w:val="clear" w:color="auto" w:fill="FFFFFF"/>
          <w:lang w:val="en-US" w:eastAsia="zh-CN" w:bidi="ar-SA"/>
        </w:rPr>
        <w:t>（责任单位：各乡镇街道）</w:t>
      </w:r>
    </w:p>
    <w:p w14:paraId="6E0F08A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对公墓外违建硬化大墓、豪华墓、活人墓的，根据墓位建造时间、规模大小、硬化程度、所处位置等情况，分清轻重缓急，分步稳妥有序实施，重点查处党员领导干部带头违法违规私建、严重破坏生态环境、专项摸排整治后仍顶风违法违规私建等情况。</w:t>
      </w:r>
      <w:r>
        <w:rPr>
          <w:rFonts w:hint="default" w:ascii="Times New Roman" w:hAnsi="Times New Roman" w:eastAsia="方正楷体_GBK" w:cs="Times New Roman"/>
          <w:kern w:val="0"/>
          <w:sz w:val="32"/>
          <w:szCs w:val="32"/>
          <w:shd w:val="clear" w:color="auto" w:fill="FFFFFF"/>
          <w:lang w:val="en-US" w:eastAsia="zh-CN" w:bidi="ar-SA"/>
        </w:rPr>
        <w:t>（责任单位：区民政局、各乡镇街道）</w:t>
      </w:r>
    </w:p>
    <w:p w14:paraId="0EAB715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第三阶段：检查验收阶段（2022年12月底）</w:t>
      </w:r>
    </w:p>
    <w:p w14:paraId="6F862A3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b/>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集中整治结束后，各乡镇街道要开展自查自纠，提出下一步规范安葬工作的意见和措施。自查结束后，由区民政部门牵头，组成专项督查组，对全区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整治工作情况进行检查验收，对整治工作不力的进行通报并组织二次整改。</w:t>
      </w:r>
      <w:r>
        <w:rPr>
          <w:rFonts w:hint="default" w:ascii="Times New Roman" w:hAnsi="Times New Roman" w:eastAsia="方正楷体_GBK" w:cs="Times New Roman"/>
          <w:kern w:val="0"/>
          <w:sz w:val="32"/>
          <w:szCs w:val="32"/>
          <w:shd w:val="clear" w:color="auto" w:fill="FFFFFF"/>
          <w:lang w:val="en-US" w:eastAsia="zh-CN" w:bidi="ar-SA"/>
        </w:rPr>
        <w:t>（责任单位：区民政局、淮南市自然资源和规划局潘集分局、各乡镇街道）</w:t>
      </w:r>
    </w:p>
    <w:p w14:paraId="3189828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b/>
          <w:bCs/>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开展常态化整治工作，建立健全</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整治工作常态化机制，定期开展巡查督查，及时受理、查办违法违规违纪问题线索，制止违规新建、扩建坟墓行为。</w:t>
      </w:r>
      <w:r>
        <w:rPr>
          <w:rFonts w:hint="default" w:ascii="Times New Roman" w:hAnsi="Times New Roman" w:eastAsia="方正楷体_GBK" w:cs="Times New Roman"/>
          <w:kern w:val="0"/>
          <w:sz w:val="32"/>
          <w:szCs w:val="32"/>
          <w:shd w:val="clear" w:color="auto" w:fill="FFFFFF"/>
          <w:lang w:val="en-US" w:eastAsia="zh-CN" w:bidi="ar-SA"/>
        </w:rPr>
        <w:t>（责任单位：区民政局、淮南市自然资源和规划局潘集分局、各乡镇街道）</w:t>
      </w:r>
    </w:p>
    <w:p w14:paraId="0D8ACCA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五、保障措施</w:t>
      </w:r>
    </w:p>
    <w:p w14:paraId="4A077B1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（一）深化认识，增强抓好整治工作的自觉性和紧迫性。</w:t>
      </w:r>
      <w:r>
        <w:rPr>
          <w:rFonts w:hint="default" w:ascii="Times New Roman" w:hAnsi="Times New Roman" w:eastAsia="方正仿宋_GBK" w:cs="Times New Roman"/>
          <w:kern w:val="0"/>
          <w:sz w:val="32"/>
          <w:szCs w:val="32"/>
          <w:shd w:val="clear" w:color="auto" w:fill="FFFFFF"/>
          <w:lang w:val="en-US" w:eastAsia="zh-CN" w:bidi="ar-SA"/>
        </w:rPr>
        <w:t>在全区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三线四区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实行禁止葬坟工作，是区委、区政府贯彻落实习近平总书记</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绿水青山就是金山银山</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发展理念，深入实施乡村振兴战略，推进生态潘集建设的一项重要举措，是广大人民群众的共同期盼。各级和各有关单位要从建设美好家园、造福子孙后代、实现人与自然和谐发展的高度，充分认识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整治工作的重大意义，知难而进、迎难而上，以强烈的政治责任感和历史使命感抓紧抓实整治工作。</w:t>
      </w:r>
    </w:p>
    <w:p w14:paraId="753CAA1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（二）强化领导，形成整治工作合力。</w:t>
      </w:r>
      <w:r>
        <w:rPr>
          <w:rFonts w:hint="default" w:ascii="Times New Roman" w:hAnsi="Times New Roman" w:eastAsia="方正仿宋_GBK" w:cs="Times New Roman"/>
          <w:kern w:val="0"/>
          <w:sz w:val="32"/>
          <w:szCs w:val="32"/>
          <w:shd w:val="clear" w:color="auto" w:fill="FFFFFF"/>
          <w:lang w:val="en-US" w:eastAsia="zh-CN" w:bidi="ar-SA"/>
        </w:rPr>
        <w:t>成立由区政府分管区长任组长，区民政局等相关部门和单位负责人为成员的全区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整治工作领导小组，形成</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政府主导、民政牵头、部门协调、社会参与、属地管理、分级负责</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工作机制。各乡镇街道承担整治工作的主体责任，严格落实辖区内整治工作的各项任务，建立违法违规违纪线索举报移交机制。区委宣传部门要结合新时代文明实践服务活动，加强移风易俗、文明创建舆论宣传；区委网信部门负责做好</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整治网络舆情管控和引导；区民政部门负责综合协调，对</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工作业务指导、跟踪监督工作，推进乡镇公益性公墓建设；区自然资源和规划部门负责做好违法用地查处及自然资源要素保障工作；区公安部门负责依法做好散葬坟墓平迁和集中安置现场的治安秩序维护工作；区市场监管部门要对殡葬用品、棺木市场进行清理整治；区信访部门负责做好信访稳定工作，避免群体事件发生。</w:t>
      </w:r>
    </w:p>
    <w:p w14:paraId="2AD8136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（三）严格执法，加大查处力度。</w:t>
      </w:r>
      <w:r>
        <w:rPr>
          <w:rFonts w:hint="default" w:ascii="Times New Roman" w:hAnsi="Times New Roman" w:eastAsia="方正仿宋_GBK" w:cs="Times New Roman"/>
          <w:kern w:val="0"/>
          <w:sz w:val="32"/>
          <w:szCs w:val="32"/>
          <w:shd w:val="clear" w:color="auto" w:fill="FFFFFF"/>
          <w:lang w:val="en-US" w:eastAsia="zh-CN" w:bidi="ar-SA"/>
        </w:rPr>
        <w:t>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领导小组要建立巡查机制，定期对辖区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整治情况进行督查通报，对巡查中发现的新增</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散坟</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，要深挖根源，存在党员和公职人员参与</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的，作为涉黑涉恶问题线索，移交公安、纪委、组织等部门进行处理。</w:t>
      </w:r>
    </w:p>
    <w:p w14:paraId="51357E2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（四）标本兼治，注重建立长效机制。</w:t>
      </w:r>
      <w:r>
        <w:rPr>
          <w:rFonts w:hint="default" w:ascii="Times New Roman" w:hAnsi="Times New Roman" w:eastAsia="方正仿宋_GBK" w:cs="Times New Roman"/>
          <w:kern w:val="0"/>
          <w:sz w:val="32"/>
          <w:szCs w:val="32"/>
          <w:shd w:val="clear" w:color="auto" w:fill="FFFFFF"/>
          <w:lang w:val="en-US" w:eastAsia="zh-CN" w:bidi="ar-SA"/>
        </w:rPr>
        <w:t>各级要将散葬坟墓整治和监督管理工作纳入长效管理，加大公益性公墓建设力度。要坚决杜绝出现新的乱埋乱葬现象，严禁任何人私建新坟，重拳整治乱埋乱葬、毁林毁田造坟等违法行为。要建立定期通报制度，各乡镇街道要在集中整治活动每个阶段结束5日内向整治工作领导小组办公室报送本阶段的进展情况及做法成效，并每半月上报《私坟乱葬集中整治情况统计表》，确保集中整治活动规范有序开展。</w:t>
      </w:r>
    </w:p>
    <w:p w14:paraId="0F66ABB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区集中整治工作领导小组办公室联系人：张多；联系电话：13956444677。</w:t>
      </w:r>
    </w:p>
    <w:p w14:paraId="3233DB2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w:t>
      </w:r>
    </w:p>
    <w:p w14:paraId="63CD7B1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1、潘集区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专项整治工作领导小组成员名单</w:t>
      </w:r>
    </w:p>
    <w:p w14:paraId="69D9433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2、全区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集中整治重点任务分解表</w:t>
      </w:r>
    </w:p>
    <w:p w14:paraId="6BCC257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私坟乱葬</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集中整治情况统计表</w:t>
      </w:r>
    </w:p>
    <w:p w14:paraId="4601CD93">
      <w:pPr>
        <w:pStyle w:val="16"/>
        <w:keepNext w:val="0"/>
        <w:keepLines w:val="0"/>
        <w:pageBreakBefore w:val="0"/>
        <w:widowControl w:val="0"/>
        <w:kinsoku/>
        <w:wordWrap/>
        <w:overflowPunct/>
        <w:topLinePunct w:val="0"/>
        <w:autoSpaceDE/>
        <w:autoSpaceDN/>
        <w:bidi w:val="0"/>
        <w:adjustRightInd/>
        <w:snapToGrid/>
        <w:spacing w:line="590" w:lineRule="exact"/>
        <w:ind w:firstLine="31680"/>
        <w:textAlignment w:val="auto"/>
        <w:rPr>
          <w:rFonts w:hint="default" w:ascii="Times New Roman" w:hAnsi="Times New Roman" w:eastAsia="仿宋_GB2312" w:cs="Times New Roman"/>
          <w:sz w:val="32"/>
          <w:szCs w:val="32"/>
          <w:lang w:val="en-US" w:eastAsia="zh-CN"/>
        </w:rPr>
      </w:pPr>
    </w:p>
    <w:p w14:paraId="7C87B1A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rPr>
      </w:pPr>
    </w:p>
    <w:p w14:paraId="20EBD28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rPr>
      </w:pPr>
    </w:p>
    <w:p w14:paraId="5846252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rPr>
      </w:pPr>
    </w:p>
    <w:p w14:paraId="59D697B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rPr>
      </w:pPr>
    </w:p>
    <w:p w14:paraId="395F7F4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rPr>
      </w:pPr>
    </w:p>
    <w:p w14:paraId="05F0B25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rPr>
      </w:pPr>
    </w:p>
    <w:p w14:paraId="0A6D002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b/>
          <w:bCs/>
          <w:sz w:val="32"/>
        </w:rPr>
      </w:pPr>
    </w:p>
    <w:p w14:paraId="7A213BD2">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br w:type="page"/>
      </w:r>
    </w:p>
    <w:p w14:paraId="3AA18FF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附件1：</w:t>
      </w:r>
    </w:p>
    <w:p w14:paraId="700205B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lang w:eastAsia="zh-CN"/>
        </w:rPr>
      </w:pPr>
    </w:p>
    <w:p w14:paraId="1FB012C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潘集区</w:t>
      </w: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私坟乱葬</w:t>
      </w: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专项整治工作领导小组成员名单</w:t>
      </w:r>
    </w:p>
    <w:p w14:paraId="24F0FF0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rPr>
      </w:pPr>
    </w:p>
    <w:p w14:paraId="38D8910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方正黑体_GBK" w:cs="Times New Roman"/>
          <w:kern w:val="0"/>
          <w:sz w:val="32"/>
          <w:szCs w:val="32"/>
          <w:shd w:val="clear" w:color="auto" w:fill="FFFFFF"/>
          <w:lang w:val="en-US" w:eastAsia="zh-CN" w:bidi="ar-SA"/>
        </w:rPr>
        <w:t>组  长：</w:t>
      </w:r>
      <w:r>
        <w:rPr>
          <w:rFonts w:hint="default" w:ascii="Times New Roman" w:hAnsi="Times New Roman" w:eastAsia="方正仿宋_GBK" w:cs="Times New Roman"/>
          <w:kern w:val="0"/>
          <w:sz w:val="32"/>
          <w:szCs w:val="32"/>
          <w:shd w:val="clear" w:color="auto" w:fill="FFFFFF"/>
          <w:lang w:val="en-US" w:eastAsia="zh-CN" w:bidi="ar-SA"/>
        </w:rPr>
        <w:t xml:space="preserve">吴科娟子 区政府副区长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w:t>
      </w:r>
    </w:p>
    <w:p w14:paraId="04D1029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成  员：</w:t>
      </w:r>
      <w:r>
        <w:rPr>
          <w:rFonts w:hint="default" w:ascii="Times New Roman" w:hAnsi="Times New Roman" w:eastAsia="方正仿宋_GBK" w:cs="Times New Roman"/>
          <w:kern w:val="0"/>
          <w:sz w:val="32"/>
          <w:szCs w:val="32"/>
          <w:shd w:val="clear" w:color="auto" w:fill="FFFFFF"/>
          <w:lang w:val="en-US" w:eastAsia="zh-CN" w:bidi="ar-SA"/>
        </w:rPr>
        <w:t>曹多高   区政府办公室主任</w:t>
      </w:r>
    </w:p>
    <w:p w14:paraId="2A8BA3A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冯  奇   区委宣传部常务副部长  </w:t>
      </w:r>
      <w:r>
        <w:rPr>
          <w:rFonts w:hint="default" w:ascii="Times New Roman" w:hAnsi="Times New Roman" w:eastAsia="仿宋_GB2312" w:cs="Times New Roman"/>
          <w:sz w:val="32"/>
          <w:szCs w:val="32"/>
        </w:rPr>
        <w:t xml:space="preserve">         </w:t>
      </w:r>
    </w:p>
    <w:p w14:paraId="350F6890">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张  锋   区民政局局长</w:t>
      </w:r>
    </w:p>
    <w:p w14:paraId="7F38ABB7">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张登山   潘集公安分局副局长</w:t>
      </w:r>
    </w:p>
    <w:p w14:paraId="3A8601BB">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郭  强   市自然资源和规划局潘集分局副局长   </w:t>
      </w:r>
    </w:p>
    <w:p w14:paraId="4BDBBB54">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石秀强   区委网信办四级主任科员</w:t>
      </w:r>
    </w:p>
    <w:p w14:paraId="5DD0C96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李宏韬   区市场监督管理局副局长</w:t>
      </w:r>
    </w:p>
    <w:p w14:paraId="264F9F5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胡云云   区司法局副局长                    </w:t>
      </w:r>
    </w:p>
    <w:p w14:paraId="5DCF8D6F">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吴银辰   区信访局副局长</w:t>
      </w:r>
    </w:p>
    <w:p w14:paraId="1BA7B5C4">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李占格   区建投公司董事长</w:t>
      </w:r>
    </w:p>
    <w:p w14:paraId="1549C97D">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陈  侠   田集街道办事处副主任</w:t>
      </w:r>
    </w:p>
    <w:p w14:paraId="67B28DEC">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邓永侠   芦集镇人大副主席</w:t>
      </w:r>
    </w:p>
    <w:p w14:paraId="31887E8E">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徐  山   贺疃镇人大主席</w:t>
      </w:r>
    </w:p>
    <w:p w14:paraId="227E10CF">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袁先才   架河镇武装部长</w:t>
      </w:r>
    </w:p>
    <w:p w14:paraId="3E284263">
      <w:pPr>
        <w:pStyle w:val="2"/>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徐  璞   祁集镇党委副书记</w:t>
      </w:r>
    </w:p>
    <w:p w14:paraId="7809CAF7">
      <w:pPr>
        <w:pStyle w:val="2"/>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尹  奇   平圩镇党委委员</w:t>
      </w:r>
    </w:p>
    <w:p w14:paraId="34227920">
      <w:pPr>
        <w:pStyle w:val="2"/>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郑亚婷   古沟回族乡副乡长</w:t>
      </w:r>
    </w:p>
    <w:p w14:paraId="389054FC">
      <w:pPr>
        <w:pStyle w:val="2"/>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洪  叶   泥河镇武装部长</w:t>
      </w:r>
    </w:p>
    <w:p w14:paraId="56A7266C">
      <w:pPr>
        <w:pStyle w:val="2"/>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王  玲   夹沟镇党委委员</w:t>
      </w:r>
    </w:p>
    <w:p w14:paraId="6CA51A99">
      <w:pPr>
        <w:pStyle w:val="2"/>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程龙流   高皇镇党委委员</w:t>
      </w:r>
    </w:p>
    <w:p w14:paraId="537D906A">
      <w:pPr>
        <w:pStyle w:val="2"/>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苏道连   潘集镇党委委员</w:t>
      </w:r>
    </w:p>
    <w:p w14:paraId="11A1CE2D">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领导小组下设办公室，设在区民政局，张锋同志兼任办公室主任。</w:t>
      </w:r>
    </w:p>
    <w:p w14:paraId="3BEC65F1">
      <w:pPr>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br w:type="page"/>
      </w:r>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008"/>
        <w:gridCol w:w="4366"/>
        <w:gridCol w:w="1869"/>
        <w:gridCol w:w="1004"/>
      </w:tblGrid>
      <w:tr w14:paraId="757B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5"/>
            <w:tcBorders>
              <w:top w:val="nil"/>
              <w:left w:val="nil"/>
              <w:bottom w:val="nil"/>
              <w:right w:val="nil"/>
            </w:tcBorders>
            <w:shd w:val="clear" w:color="auto" w:fill="auto"/>
            <w:noWrap/>
            <w:vAlign w:val="center"/>
          </w:tcPr>
          <w:p w14:paraId="25FD4A5E">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方正黑体_GBK" w:cs="Times New Roman"/>
                <w:kern w:val="0"/>
                <w:sz w:val="32"/>
                <w:szCs w:val="32"/>
                <w:shd w:val="clear" w:color="auto" w:fill="FFFFFF"/>
                <w:lang w:val="en-US" w:eastAsia="zh-CN" w:bidi="ar-SA"/>
              </w:rPr>
              <w:t>附件2：</w:t>
            </w:r>
          </w:p>
        </w:tc>
      </w:tr>
      <w:tr w14:paraId="03516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5"/>
            <w:tcBorders>
              <w:top w:val="nil"/>
              <w:left w:val="nil"/>
              <w:bottom w:val="nil"/>
              <w:right w:val="nil"/>
            </w:tcBorders>
            <w:shd w:val="clear" w:color="auto" w:fill="auto"/>
            <w:noWrap/>
            <w:vAlign w:val="center"/>
          </w:tcPr>
          <w:p w14:paraId="6A15F115">
            <w:pPr>
              <w:keepNext w:val="0"/>
              <w:keepLines w:val="0"/>
              <w:widowControl/>
              <w:suppressLineNumbers w:val="0"/>
              <w:jc w:val="center"/>
              <w:textAlignment w:val="center"/>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全区</w:t>
            </w: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私坟乱葬</w:t>
            </w: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集中整治重点任务分解表</w:t>
            </w:r>
          </w:p>
          <w:p w14:paraId="09F8DB72">
            <w:pPr>
              <w:pStyle w:val="2"/>
              <w:rPr>
                <w:rFonts w:hint="default"/>
              </w:rPr>
            </w:pPr>
          </w:p>
        </w:tc>
      </w:tr>
      <w:tr w14:paraId="4A9F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17A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B5B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重点工作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728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目标任务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D4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责任单位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E87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完成时限</w:t>
            </w:r>
          </w:p>
        </w:tc>
      </w:tr>
      <w:tr w14:paraId="5399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428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A3E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加强组织领导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21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成立整治工作领导小组，制定开展</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私埋乱葬</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专项整治工作实施方案，召开动员部署会议，统一思想，提高认识，明确责任分工。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A4C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区民政局、各乡镇街道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6A9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2022年3月</w:t>
            </w:r>
          </w:p>
        </w:tc>
      </w:tr>
      <w:tr w14:paraId="3B3E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BBB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34A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开展宣传发动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D74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大力开展</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私坟乱葬</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整治、移风易俗工作的宣传，营造浓厚的殡葬改革氛围。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6C3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区委宣传部、区民政局、各乡镇街道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FCC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2022年6月</w:t>
            </w:r>
          </w:p>
        </w:tc>
      </w:tr>
      <w:tr w14:paraId="1977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D0E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77C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进行调查摸底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6E4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乡镇街道组织村居对治理区域内的坟墓位置、数量、面积、户主等基本情况逐穴登记造册。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7E1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各乡镇街道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3CC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2022年6月</w:t>
            </w:r>
          </w:p>
        </w:tc>
      </w:tr>
      <w:tr w14:paraId="0FFD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41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30D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推进城乡公益性公墓建设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9B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办理土地使用审批，完善项目申报和融资相关手续，组织开工建设。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4AC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区民政局、市自然资源和规划局潘集分局、区建投公司、各乡镇街道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B74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2022年7月</w:t>
            </w:r>
          </w:p>
        </w:tc>
      </w:tr>
      <w:tr w14:paraId="284F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1ED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F0C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开展集中整治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8D5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组织墓地责任单位和墓主家人自行整改，逐一向墓主家人发放《坟墓搬迁通知书》，动员其就地深埋（不留坟头不立墓碑），或是自愿迁出。对在规定时间内不按规定方式自行进行整治的，提请有关部门依法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709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区民政局、市自然资源和规划局潘集分局、潘集公安分局、各乡镇街道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0D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2022年12月</w:t>
            </w:r>
          </w:p>
        </w:tc>
      </w:tr>
      <w:tr w14:paraId="6168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D30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173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组织检查验收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76C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各乡镇街道要开展自查自纠，提出下一步规范安葬工作的意见和措施。自查结束后，由区民政部门牵头，组成专项督查组，对全区</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私坟乱葬</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整治工作情况进行检查验收，对整治工作不力的进行通报并组织二次整改。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A9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区民政局、市自然资源和规划局潘集分局、各乡镇街道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4E1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2022年12月</w:t>
            </w:r>
          </w:p>
        </w:tc>
      </w:tr>
    </w:tbl>
    <w:p w14:paraId="42B5DE19">
      <w:pPr>
        <w:rPr>
          <w:rFonts w:hint="default" w:ascii="Times New Roman" w:hAnsi="Times New Roman" w:eastAsia="黑体" w:cs="Times New Roman"/>
          <w:kern w:val="0"/>
          <w:sz w:val="28"/>
          <w:szCs w:val="28"/>
        </w:rPr>
      </w:pPr>
    </w:p>
    <w:p w14:paraId="5FBB4118">
      <w:pPr>
        <w:keepNext w:val="0"/>
        <w:keepLines w:val="0"/>
        <w:widowControl/>
        <w:suppressLineNumbers w:val="0"/>
        <w:jc w:val="left"/>
        <w:textAlignment w:val="center"/>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附件3：</w:t>
      </w:r>
    </w:p>
    <w:p w14:paraId="3B31D83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全区</w:t>
      </w: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私坟乱葬</w:t>
      </w:r>
      <w:r>
        <w:rPr>
          <w:rFonts w:hint="eastAsia" w:ascii="Times New Roman" w:hAnsi="Times New Roman" w:eastAsia="方正小标宋_GBK" w:cs="Times New Roman"/>
          <w:kern w:val="0"/>
          <w:sz w:val="44"/>
          <w:szCs w:val="44"/>
          <w:shd w:val="clear" w:color="auto" w:fill="FFFFFF"/>
          <w:lang w:val="en-US" w:eastAsia="zh-CN" w:bidi="ar-SA"/>
        </w:rPr>
        <w:t>”</w:t>
      </w:r>
      <w:r>
        <w:rPr>
          <w:rFonts w:hint="default" w:ascii="Times New Roman" w:hAnsi="Times New Roman" w:eastAsia="方正小标宋_GBK" w:cs="Times New Roman"/>
          <w:kern w:val="0"/>
          <w:sz w:val="44"/>
          <w:szCs w:val="44"/>
          <w:shd w:val="clear" w:color="auto" w:fill="FFFFFF"/>
          <w:lang w:val="en-US" w:eastAsia="zh-CN" w:bidi="ar-SA"/>
        </w:rPr>
        <w:t>集中整治情况统计表</w:t>
      </w:r>
    </w:p>
    <w:p w14:paraId="299F3C7C">
      <w:pPr>
        <w:pStyle w:val="2"/>
        <w:rPr>
          <w:rFonts w:hint="default"/>
          <w:lang w:val="en-US" w:eastAsia="zh-CN"/>
        </w:rPr>
      </w:pPr>
    </w:p>
    <w:p w14:paraId="2BA7F16C">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20"/>
          <w:szCs w:val="20"/>
        </w:rPr>
        <w:t>填报单位（盖章）：                         填报人：                      联系电话：               填报时间：20</w:t>
      </w:r>
      <w:r>
        <w:rPr>
          <w:rFonts w:hint="eastAsia" w:ascii="方正仿宋_GBK" w:hAnsi="方正仿宋_GBK" w:eastAsia="方正仿宋_GBK" w:cs="方正仿宋_GBK"/>
          <w:b/>
          <w:bCs/>
          <w:kern w:val="0"/>
          <w:sz w:val="20"/>
          <w:szCs w:val="20"/>
          <w:lang w:val="en-US" w:eastAsia="zh-CN"/>
        </w:rPr>
        <w:t>22</w:t>
      </w:r>
      <w:r>
        <w:rPr>
          <w:rFonts w:hint="eastAsia" w:ascii="方正仿宋_GBK" w:hAnsi="方正仿宋_GBK" w:eastAsia="方正仿宋_GBK" w:cs="方正仿宋_GBK"/>
          <w:b/>
          <w:bCs/>
          <w:kern w:val="0"/>
          <w:sz w:val="20"/>
          <w:szCs w:val="20"/>
        </w:rPr>
        <w:t>年   月   日</w:t>
      </w:r>
    </w:p>
    <w:tbl>
      <w:tblPr>
        <w:tblStyle w:val="11"/>
        <w:tblW w:w="4946" w:type="pct"/>
        <w:tblInd w:w="-28" w:type="dxa"/>
        <w:tblLayout w:type="autofit"/>
        <w:tblCellMar>
          <w:top w:w="0" w:type="dxa"/>
          <w:left w:w="28" w:type="dxa"/>
          <w:bottom w:w="0" w:type="dxa"/>
          <w:right w:w="28" w:type="dxa"/>
        </w:tblCellMar>
      </w:tblPr>
      <w:tblGrid>
        <w:gridCol w:w="432"/>
        <w:gridCol w:w="587"/>
        <w:gridCol w:w="398"/>
        <w:gridCol w:w="414"/>
        <w:gridCol w:w="351"/>
        <w:gridCol w:w="729"/>
        <w:gridCol w:w="539"/>
        <w:gridCol w:w="484"/>
        <w:gridCol w:w="446"/>
        <w:gridCol w:w="701"/>
        <w:gridCol w:w="761"/>
        <w:gridCol w:w="736"/>
        <w:gridCol w:w="854"/>
        <w:gridCol w:w="1373"/>
      </w:tblGrid>
      <w:tr w14:paraId="6C5CB671">
        <w:tblPrEx>
          <w:tblCellMar>
            <w:top w:w="0" w:type="dxa"/>
            <w:left w:w="28" w:type="dxa"/>
            <w:bottom w:w="0" w:type="dxa"/>
            <w:right w:w="28" w:type="dxa"/>
          </w:tblCellMar>
        </w:tblPrEx>
        <w:trPr>
          <w:trHeight w:val="630" w:hRule="atLeast"/>
        </w:trPr>
        <w:tc>
          <w:tcPr>
            <w:tcW w:w="245" w:type="pct"/>
            <w:vMerge w:val="restart"/>
            <w:tcBorders>
              <w:top w:val="single" w:color="auto" w:sz="4" w:space="0"/>
              <w:left w:val="single" w:color="auto" w:sz="4" w:space="0"/>
              <w:bottom w:val="single" w:color="auto" w:sz="4" w:space="0"/>
              <w:right w:val="single" w:color="auto" w:sz="4" w:space="0"/>
            </w:tcBorders>
            <w:vAlign w:val="center"/>
          </w:tcPr>
          <w:p w14:paraId="4FC44D08">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lang w:eastAsia="zh-CN"/>
              </w:rPr>
              <w:t>乡镇街道</w:t>
            </w:r>
            <w:r>
              <w:rPr>
                <w:rFonts w:hint="default" w:ascii="Times New Roman" w:hAnsi="Times New Roman" w:eastAsia="方正仿宋_GBK" w:cs="Times New Roman"/>
                <w:kern w:val="0"/>
              </w:rPr>
              <w:t>名称</w:t>
            </w:r>
          </w:p>
        </w:tc>
        <w:tc>
          <w:tcPr>
            <w:tcW w:w="1407" w:type="pct"/>
            <w:gridSpan w:val="5"/>
            <w:tcBorders>
              <w:top w:val="single" w:color="auto" w:sz="4" w:space="0"/>
              <w:left w:val="nil"/>
              <w:bottom w:val="single" w:color="auto" w:sz="4" w:space="0"/>
              <w:right w:val="single" w:color="auto" w:sz="4" w:space="0"/>
            </w:tcBorders>
            <w:vAlign w:val="center"/>
          </w:tcPr>
          <w:p w14:paraId="0E589135">
            <w:pPr>
              <w:widowControl/>
              <w:jc w:val="center"/>
              <w:rPr>
                <w:rFonts w:hint="default" w:ascii="Times New Roman" w:hAnsi="Times New Roman" w:eastAsia="方正仿宋_GBK" w:cs="Times New Roman"/>
                <w:kern w:val="0"/>
              </w:rPr>
            </w:pPr>
            <w:r>
              <w:rPr>
                <w:rFonts w:hint="eastAsia" w:ascii="Times New Roman" w:hAnsi="Times New Roman" w:eastAsia="方正仿宋_GBK" w:cs="Times New Roman"/>
                <w:kern w:val="0"/>
                <w:lang w:eastAsia="zh-CN"/>
              </w:rPr>
              <w:t>“</w:t>
            </w:r>
            <w:r>
              <w:rPr>
                <w:rFonts w:hint="default" w:ascii="Times New Roman" w:hAnsi="Times New Roman" w:eastAsia="方正仿宋_GBK" w:cs="Times New Roman"/>
                <w:kern w:val="0"/>
              </w:rPr>
              <w:t>三</w:t>
            </w:r>
            <w:r>
              <w:rPr>
                <w:rFonts w:hint="default" w:ascii="Times New Roman" w:hAnsi="Times New Roman" w:eastAsia="方正仿宋_GBK" w:cs="Times New Roman"/>
                <w:kern w:val="0"/>
                <w:lang w:eastAsia="zh-CN"/>
              </w:rPr>
              <w:t>线四</w:t>
            </w:r>
            <w:r>
              <w:rPr>
                <w:rFonts w:hint="default" w:ascii="Times New Roman" w:hAnsi="Times New Roman" w:eastAsia="方正仿宋_GBK" w:cs="Times New Roman"/>
                <w:kern w:val="0"/>
              </w:rPr>
              <w:t>区</w:t>
            </w:r>
            <w:r>
              <w:rPr>
                <w:rFonts w:hint="eastAsia" w:ascii="Times New Roman" w:hAnsi="Times New Roman" w:eastAsia="方正仿宋_GBK" w:cs="Times New Roman"/>
                <w:kern w:val="0"/>
                <w:lang w:eastAsia="zh-CN"/>
              </w:rPr>
              <w:t>”</w:t>
            </w:r>
            <w:r>
              <w:rPr>
                <w:rFonts w:hint="default" w:ascii="Times New Roman" w:hAnsi="Times New Roman" w:eastAsia="方正仿宋_GBK" w:cs="Times New Roman"/>
                <w:kern w:val="0"/>
              </w:rPr>
              <w:t>排查摸底情况</w:t>
            </w:r>
          </w:p>
        </w:tc>
        <w:tc>
          <w:tcPr>
            <w:tcW w:w="1232" w:type="pct"/>
            <w:gridSpan w:val="4"/>
            <w:tcBorders>
              <w:top w:val="single" w:color="auto" w:sz="4" w:space="0"/>
              <w:left w:val="nil"/>
              <w:bottom w:val="single" w:color="auto" w:sz="4" w:space="0"/>
              <w:right w:val="single" w:color="auto" w:sz="4" w:space="0"/>
            </w:tcBorders>
            <w:vAlign w:val="center"/>
          </w:tcPr>
          <w:p w14:paraId="44762A41">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自行整改情况</w:t>
            </w:r>
          </w:p>
        </w:tc>
        <w:tc>
          <w:tcPr>
            <w:tcW w:w="2114" w:type="pct"/>
            <w:gridSpan w:val="4"/>
            <w:tcBorders>
              <w:top w:val="single" w:color="auto" w:sz="4" w:space="0"/>
              <w:left w:val="nil"/>
              <w:bottom w:val="single" w:color="auto" w:sz="4" w:space="0"/>
              <w:right w:val="single" w:color="auto" w:sz="4" w:space="0"/>
            </w:tcBorders>
            <w:vAlign w:val="center"/>
          </w:tcPr>
          <w:p w14:paraId="7095C093">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建立长效机制情况</w:t>
            </w:r>
          </w:p>
        </w:tc>
      </w:tr>
      <w:tr w14:paraId="48FFE9B6">
        <w:tblPrEx>
          <w:tblCellMar>
            <w:top w:w="0" w:type="dxa"/>
            <w:left w:w="28" w:type="dxa"/>
            <w:bottom w:w="0" w:type="dxa"/>
            <w:right w:w="28" w:type="dxa"/>
          </w:tblCellMar>
        </w:tblPrEx>
        <w:trPr>
          <w:trHeight w:val="360" w:hRule="atLeast"/>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3B4E6E69">
            <w:pPr>
              <w:widowControl/>
              <w:jc w:val="left"/>
              <w:rPr>
                <w:rFonts w:hint="default" w:ascii="Times New Roman" w:hAnsi="Times New Roman" w:eastAsia="方正仿宋_GBK" w:cs="Times New Roman"/>
                <w:kern w:val="0"/>
              </w:rPr>
            </w:pPr>
          </w:p>
        </w:tc>
        <w:tc>
          <w:tcPr>
            <w:tcW w:w="333" w:type="pct"/>
            <w:vMerge w:val="restart"/>
            <w:tcBorders>
              <w:top w:val="nil"/>
              <w:left w:val="single" w:color="auto" w:sz="4" w:space="0"/>
              <w:bottom w:val="single" w:color="auto" w:sz="4" w:space="0"/>
              <w:right w:val="single" w:color="auto" w:sz="4" w:space="0"/>
            </w:tcBorders>
            <w:vAlign w:val="center"/>
          </w:tcPr>
          <w:p w14:paraId="7F55350D">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纳入治理的</w:t>
            </w:r>
            <w:r>
              <w:rPr>
                <w:rFonts w:hint="default" w:ascii="Times New Roman" w:hAnsi="Times New Roman" w:eastAsia="方正仿宋_GBK" w:cs="Times New Roman"/>
                <w:kern w:val="0"/>
                <w:lang w:eastAsia="zh-CN"/>
              </w:rPr>
              <w:t>私</w:t>
            </w:r>
            <w:r>
              <w:rPr>
                <w:rFonts w:hint="default" w:ascii="Times New Roman" w:hAnsi="Times New Roman" w:eastAsia="方正仿宋_GBK" w:cs="Times New Roman"/>
                <w:kern w:val="0"/>
                <w:lang w:val="en-US" w:eastAsia="zh-CN"/>
              </w:rPr>
              <w:t>坟</w:t>
            </w:r>
            <w:r>
              <w:rPr>
                <w:rFonts w:hint="default" w:ascii="Times New Roman" w:hAnsi="Times New Roman" w:eastAsia="方正仿宋_GBK" w:cs="Times New Roman"/>
                <w:kern w:val="0"/>
              </w:rPr>
              <w:t>乱葬坟墓总数</w:t>
            </w:r>
          </w:p>
        </w:tc>
        <w:tc>
          <w:tcPr>
            <w:tcW w:w="660" w:type="pct"/>
            <w:gridSpan w:val="3"/>
            <w:tcBorders>
              <w:top w:val="single" w:color="auto" w:sz="4" w:space="0"/>
              <w:left w:val="nil"/>
              <w:bottom w:val="single" w:color="auto" w:sz="4" w:space="0"/>
              <w:right w:val="single" w:color="auto" w:sz="4" w:space="0"/>
            </w:tcBorders>
            <w:noWrap/>
            <w:vAlign w:val="center"/>
          </w:tcPr>
          <w:p w14:paraId="1C15E9B2">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其中</w:t>
            </w:r>
          </w:p>
        </w:tc>
        <w:tc>
          <w:tcPr>
            <w:tcW w:w="413" w:type="pct"/>
            <w:vMerge w:val="restart"/>
            <w:tcBorders>
              <w:top w:val="nil"/>
              <w:left w:val="single" w:color="auto" w:sz="4" w:space="0"/>
              <w:right w:val="single" w:color="auto" w:sz="4" w:space="0"/>
            </w:tcBorders>
            <w:vAlign w:val="center"/>
          </w:tcPr>
          <w:p w14:paraId="27A791F2">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未经批准非法兴建墓地数</w:t>
            </w:r>
          </w:p>
        </w:tc>
        <w:tc>
          <w:tcPr>
            <w:tcW w:w="306" w:type="pct"/>
            <w:vMerge w:val="restart"/>
            <w:tcBorders>
              <w:top w:val="nil"/>
              <w:left w:val="single" w:color="auto" w:sz="4" w:space="0"/>
              <w:bottom w:val="single" w:color="auto" w:sz="4" w:space="0"/>
              <w:right w:val="single" w:color="auto" w:sz="4" w:space="0"/>
            </w:tcBorders>
            <w:vAlign w:val="center"/>
          </w:tcPr>
          <w:p w14:paraId="157AC4CC">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就地绿化遮挡坟墓数</w:t>
            </w:r>
          </w:p>
        </w:tc>
        <w:tc>
          <w:tcPr>
            <w:tcW w:w="275" w:type="pct"/>
            <w:vMerge w:val="restart"/>
            <w:tcBorders>
              <w:top w:val="nil"/>
              <w:left w:val="single" w:color="auto" w:sz="4" w:space="0"/>
              <w:bottom w:val="single" w:color="auto" w:sz="4" w:space="0"/>
              <w:right w:val="single" w:color="auto" w:sz="4" w:space="0"/>
            </w:tcBorders>
            <w:vAlign w:val="center"/>
          </w:tcPr>
          <w:p w14:paraId="6B1C7166">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拆除改造超面积坟墓数</w:t>
            </w:r>
          </w:p>
        </w:tc>
        <w:tc>
          <w:tcPr>
            <w:tcW w:w="253" w:type="pct"/>
            <w:vMerge w:val="restart"/>
            <w:tcBorders>
              <w:top w:val="nil"/>
              <w:left w:val="single" w:color="auto" w:sz="4" w:space="0"/>
              <w:right w:val="single" w:color="auto" w:sz="4" w:space="0"/>
            </w:tcBorders>
            <w:vAlign w:val="center"/>
          </w:tcPr>
          <w:p w14:paraId="52797E26">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拆除活人墓数</w:t>
            </w:r>
          </w:p>
        </w:tc>
        <w:tc>
          <w:tcPr>
            <w:tcW w:w="397" w:type="pct"/>
            <w:vMerge w:val="restart"/>
            <w:tcBorders>
              <w:top w:val="nil"/>
              <w:left w:val="single" w:color="auto" w:sz="4" w:space="0"/>
              <w:bottom w:val="single" w:color="auto" w:sz="4" w:space="0"/>
              <w:right w:val="single" w:color="auto" w:sz="4" w:space="0"/>
            </w:tcBorders>
            <w:vAlign w:val="center"/>
          </w:tcPr>
          <w:p w14:paraId="757B762E">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迁入公墓集中安葬坟墓数</w:t>
            </w:r>
          </w:p>
        </w:tc>
        <w:tc>
          <w:tcPr>
            <w:tcW w:w="432" w:type="pct"/>
            <w:vMerge w:val="restart"/>
            <w:tcBorders>
              <w:top w:val="nil"/>
              <w:left w:val="single" w:color="auto" w:sz="4" w:space="0"/>
              <w:bottom w:val="single" w:color="000000" w:sz="4" w:space="0"/>
              <w:right w:val="single" w:color="auto" w:sz="4" w:space="0"/>
            </w:tcBorders>
            <w:vAlign w:val="center"/>
          </w:tcPr>
          <w:p w14:paraId="294E8709">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建立何种激励奖补机制</w:t>
            </w:r>
          </w:p>
        </w:tc>
        <w:tc>
          <w:tcPr>
            <w:tcW w:w="418" w:type="pct"/>
            <w:vMerge w:val="restart"/>
            <w:tcBorders>
              <w:top w:val="nil"/>
              <w:left w:val="single" w:color="auto" w:sz="4" w:space="0"/>
              <w:bottom w:val="single" w:color="000000" w:sz="4" w:space="0"/>
              <w:right w:val="single" w:color="auto" w:sz="4" w:space="0"/>
            </w:tcBorders>
            <w:vAlign w:val="center"/>
          </w:tcPr>
          <w:p w14:paraId="3BC68410">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纳入何种</w:t>
            </w:r>
          </w:p>
          <w:p w14:paraId="10554FA0">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考核评估</w:t>
            </w:r>
          </w:p>
        </w:tc>
        <w:tc>
          <w:tcPr>
            <w:tcW w:w="485" w:type="pct"/>
            <w:vMerge w:val="restart"/>
            <w:tcBorders>
              <w:top w:val="nil"/>
              <w:left w:val="single" w:color="auto" w:sz="4" w:space="0"/>
              <w:bottom w:val="single" w:color="000000" w:sz="4" w:space="0"/>
              <w:right w:val="single" w:color="auto" w:sz="4" w:space="0"/>
            </w:tcBorders>
            <w:vAlign w:val="center"/>
          </w:tcPr>
          <w:p w14:paraId="4BC7B514">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是否建立乱埋乱葬督查制度</w:t>
            </w:r>
          </w:p>
        </w:tc>
        <w:tc>
          <w:tcPr>
            <w:tcW w:w="778" w:type="pct"/>
            <w:vMerge w:val="restart"/>
            <w:tcBorders>
              <w:top w:val="nil"/>
              <w:left w:val="single" w:color="auto" w:sz="4" w:space="0"/>
              <w:bottom w:val="single" w:color="000000" w:sz="4" w:space="0"/>
              <w:right w:val="single" w:color="auto" w:sz="4" w:space="0"/>
            </w:tcBorders>
            <w:vAlign w:val="center"/>
          </w:tcPr>
          <w:p w14:paraId="34D1F116">
            <w:pPr>
              <w:widowControl/>
              <w:spacing w:line="280" w:lineRule="exact"/>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其他特色举措、经验做法（可另附说明）</w:t>
            </w:r>
          </w:p>
        </w:tc>
      </w:tr>
      <w:tr w14:paraId="5A57CD6C">
        <w:tblPrEx>
          <w:tblCellMar>
            <w:top w:w="0" w:type="dxa"/>
            <w:left w:w="28" w:type="dxa"/>
            <w:bottom w:w="0" w:type="dxa"/>
            <w:right w:w="28" w:type="dxa"/>
          </w:tblCellMar>
        </w:tblPrEx>
        <w:trPr>
          <w:trHeight w:val="1194" w:hRule="atLeast"/>
        </w:trPr>
        <w:tc>
          <w:tcPr>
            <w:tcW w:w="245" w:type="pct"/>
            <w:vMerge w:val="continue"/>
            <w:tcBorders>
              <w:top w:val="single" w:color="auto" w:sz="4" w:space="0"/>
              <w:left w:val="single" w:color="auto" w:sz="4" w:space="0"/>
              <w:bottom w:val="single" w:color="auto" w:sz="4" w:space="0"/>
              <w:right w:val="single" w:color="auto" w:sz="4" w:space="0"/>
            </w:tcBorders>
            <w:vAlign w:val="center"/>
          </w:tcPr>
          <w:p w14:paraId="7584B42D">
            <w:pPr>
              <w:widowControl/>
              <w:jc w:val="left"/>
              <w:rPr>
                <w:rFonts w:hint="default" w:ascii="Times New Roman" w:hAnsi="Times New Roman" w:eastAsia="方正仿宋_GBK" w:cs="Times New Roman"/>
                <w:kern w:val="0"/>
              </w:rPr>
            </w:pPr>
          </w:p>
        </w:tc>
        <w:tc>
          <w:tcPr>
            <w:tcW w:w="333" w:type="pct"/>
            <w:vMerge w:val="continue"/>
            <w:tcBorders>
              <w:top w:val="nil"/>
              <w:left w:val="single" w:color="auto" w:sz="4" w:space="0"/>
              <w:bottom w:val="single" w:color="auto" w:sz="4" w:space="0"/>
              <w:right w:val="single" w:color="auto" w:sz="4" w:space="0"/>
            </w:tcBorders>
            <w:vAlign w:val="center"/>
          </w:tcPr>
          <w:p w14:paraId="3E9E3EA9">
            <w:pPr>
              <w:widowControl/>
              <w:jc w:val="left"/>
              <w:rPr>
                <w:rFonts w:hint="default" w:ascii="Times New Roman" w:hAnsi="Times New Roman" w:eastAsia="方正仿宋_GBK" w:cs="Times New Roman"/>
                <w:kern w:val="0"/>
              </w:rPr>
            </w:pPr>
          </w:p>
        </w:tc>
        <w:tc>
          <w:tcPr>
            <w:tcW w:w="226" w:type="pct"/>
            <w:tcBorders>
              <w:top w:val="nil"/>
              <w:left w:val="nil"/>
              <w:bottom w:val="single" w:color="auto" w:sz="4" w:space="0"/>
              <w:right w:val="single" w:color="auto" w:sz="4" w:space="0"/>
            </w:tcBorders>
            <w:vAlign w:val="center"/>
          </w:tcPr>
          <w:p w14:paraId="0957FEFB">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大墓豪华墓数</w:t>
            </w:r>
          </w:p>
        </w:tc>
        <w:tc>
          <w:tcPr>
            <w:tcW w:w="235" w:type="pct"/>
            <w:tcBorders>
              <w:top w:val="nil"/>
              <w:left w:val="nil"/>
              <w:bottom w:val="single" w:color="auto" w:sz="4" w:space="0"/>
              <w:right w:val="single" w:color="auto" w:sz="4" w:space="0"/>
            </w:tcBorders>
            <w:vAlign w:val="center"/>
          </w:tcPr>
          <w:p w14:paraId="332B7C99">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活人墓数</w:t>
            </w:r>
          </w:p>
        </w:tc>
        <w:tc>
          <w:tcPr>
            <w:tcW w:w="199" w:type="pct"/>
            <w:tcBorders>
              <w:top w:val="nil"/>
              <w:left w:val="nil"/>
              <w:bottom w:val="single" w:color="auto" w:sz="4" w:space="0"/>
              <w:right w:val="single" w:color="auto" w:sz="4" w:space="0"/>
            </w:tcBorders>
            <w:vAlign w:val="center"/>
          </w:tcPr>
          <w:p w14:paraId="607D81AB">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无主坟数</w:t>
            </w:r>
          </w:p>
        </w:tc>
        <w:tc>
          <w:tcPr>
            <w:tcW w:w="413" w:type="pct"/>
            <w:vMerge w:val="continue"/>
            <w:tcBorders>
              <w:left w:val="single" w:color="auto" w:sz="4" w:space="0"/>
              <w:bottom w:val="single" w:color="auto" w:sz="4" w:space="0"/>
              <w:right w:val="single" w:color="auto" w:sz="4" w:space="0"/>
            </w:tcBorders>
            <w:vAlign w:val="center"/>
          </w:tcPr>
          <w:p w14:paraId="43E28DC5">
            <w:pPr>
              <w:widowControl/>
              <w:jc w:val="left"/>
              <w:rPr>
                <w:rFonts w:hint="default" w:ascii="Times New Roman" w:hAnsi="Times New Roman" w:eastAsia="方正仿宋_GBK" w:cs="Times New Roman"/>
                <w:kern w:val="0"/>
              </w:rPr>
            </w:pPr>
          </w:p>
        </w:tc>
        <w:tc>
          <w:tcPr>
            <w:tcW w:w="306" w:type="pct"/>
            <w:vMerge w:val="continue"/>
            <w:tcBorders>
              <w:top w:val="nil"/>
              <w:left w:val="single" w:color="auto" w:sz="4" w:space="0"/>
              <w:bottom w:val="single" w:color="auto" w:sz="4" w:space="0"/>
              <w:right w:val="single" w:color="auto" w:sz="4" w:space="0"/>
            </w:tcBorders>
            <w:vAlign w:val="center"/>
          </w:tcPr>
          <w:p w14:paraId="5F3A8F0C">
            <w:pPr>
              <w:widowControl/>
              <w:jc w:val="left"/>
              <w:rPr>
                <w:rFonts w:hint="default" w:ascii="Times New Roman" w:hAnsi="Times New Roman" w:eastAsia="方正仿宋_GBK" w:cs="Times New Roman"/>
                <w:kern w:val="0"/>
              </w:rPr>
            </w:pPr>
          </w:p>
        </w:tc>
        <w:tc>
          <w:tcPr>
            <w:tcW w:w="275" w:type="pct"/>
            <w:vMerge w:val="continue"/>
            <w:tcBorders>
              <w:top w:val="nil"/>
              <w:left w:val="single" w:color="auto" w:sz="4" w:space="0"/>
              <w:bottom w:val="single" w:color="auto" w:sz="4" w:space="0"/>
              <w:right w:val="single" w:color="auto" w:sz="4" w:space="0"/>
            </w:tcBorders>
            <w:vAlign w:val="center"/>
          </w:tcPr>
          <w:p w14:paraId="64D255ED">
            <w:pPr>
              <w:widowControl/>
              <w:jc w:val="left"/>
              <w:rPr>
                <w:rFonts w:hint="default" w:ascii="Times New Roman" w:hAnsi="Times New Roman" w:eastAsia="方正仿宋_GBK" w:cs="Times New Roman"/>
                <w:kern w:val="0"/>
              </w:rPr>
            </w:pPr>
          </w:p>
        </w:tc>
        <w:tc>
          <w:tcPr>
            <w:tcW w:w="253" w:type="pct"/>
            <w:vMerge w:val="continue"/>
            <w:tcBorders>
              <w:left w:val="single" w:color="auto" w:sz="4" w:space="0"/>
              <w:bottom w:val="single" w:color="auto" w:sz="4" w:space="0"/>
              <w:right w:val="single" w:color="auto" w:sz="4" w:space="0"/>
            </w:tcBorders>
          </w:tcPr>
          <w:p w14:paraId="2F4080BE">
            <w:pPr>
              <w:widowControl/>
              <w:jc w:val="left"/>
              <w:rPr>
                <w:rFonts w:hint="default" w:ascii="Times New Roman" w:hAnsi="Times New Roman" w:eastAsia="方正仿宋_GBK" w:cs="Times New Roman"/>
                <w:kern w:val="0"/>
              </w:rPr>
            </w:pPr>
          </w:p>
        </w:tc>
        <w:tc>
          <w:tcPr>
            <w:tcW w:w="397" w:type="pct"/>
            <w:vMerge w:val="continue"/>
            <w:tcBorders>
              <w:top w:val="nil"/>
              <w:left w:val="single" w:color="auto" w:sz="4" w:space="0"/>
              <w:bottom w:val="single" w:color="auto" w:sz="4" w:space="0"/>
              <w:right w:val="single" w:color="auto" w:sz="4" w:space="0"/>
            </w:tcBorders>
            <w:vAlign w:val="center"/>
          </w:tcPr>
          <w:p w14:paraId="01A11E88">
            <w:pPr>
              <w:widowControl/>
              <w:jc w:val="left"/>
              <w:rPr>
                <w:rFonts w:hint="default" w:ascii="Times New Roman" w:hAnsi="Times New Roman" w:eastAsia="方正仿宋_GBK" w:cs="Times New Roman"/>
                <w:kern w:val="0"/>
              </w:rPr>
            </w:pPr>
          </w:p>
        </w:tc>
        <w:tc>
          <w:tcPr>
            <w:tcW w:w="432" w:type="pct"/>
            <w:vMerge w:val="continue"/>
            <w:tcBorders>
              <w:top w:val="nil"/>
              <w:left w:val="single" w:color="auto" w:sz="4" w:space="0"/>
              <w:bottom w:val="single" w:color="000000" w:sz="4" w:space="0"/>
              <w:right w:val="single" w:color="auto" w:sz="4" w:space="0"/>
            </w:tcBorders>
            <w:vAlign w:val="center"/>
          </w:tcPr>
          <w:p w14:paraId="45504774">
            <w:pPr>
              <w:widowControl/>
              <w:jc w:val="left"/>
              <w:rPr>
                <w:rFonts w:hint="default" w:ascii="Times New Roman" w:hAnsi="Times New Roman" w:eastAsia="方正仿宋_GBK" w:cs="Times New Roman"/>
                <w:kern w:val="0"/>
              </w:rPr>
            </w:pPr>
          </w:p>
        </w:tc>
        <w:tc>
          <w:tcPr>
            <w:tcW w:w="418" w:type="pct"/>
            <w:vMerge w:val="continue"/>
            <w:tcBorders>
              <w:top w:val="nil"/>
              <w:left w:val="single" w:color="auto" w:sz="4" w:space="0"/>
              <w:bottom w:val="single" w:color="000000" w:sz="4" w:space="0"/>
              <w:right w:val="single" w:color="auto" w:sz="4" w:space="0"/>
            </w:tcBorders>
            <w:vAlign w:val="center"/>
          </w:tcPr>
          <w:p w14:paraId="0A36FE5F">
            <w:pPr>
              <w:widowControl/>
              <w:jc w:val="left"/>
              <w:rPr>
                <w:rFonts w:hint="default" w:ascii="Times New Roman" w:hAnsi="Times New Roman" w:eastAsia="方正仿宋_GBK" w:cs="Times New Roman"/>
                <w:kern w:val="0"/>
              </w:rPr>
            </w:pPr>
          </w:p>
        </w:tc>
        <w:tc>
          <w:tcPr>
            <w:tcW w:w="485" w:type="pct"/>
            <w:vMerge w:val="continue"/>
            <w:tcBorders>
              <w:top w:val="nil"/>
              <w:left w:val="single" w:color="auto" w:sz="4" w:space="0"/>
              <w:bottom w:val="single" w:color="000000" w:sz="4" w:space="0"/>
              <w:right w:val="single" w:color="auto" w:sz="4" w:space="0"/>
            </w:tcBorders>
            <w:vAlign w:val="center"/>
          </w:tcPr>
          <w:p w14:paraId="394BAE76">
            <w:pPr>
              <w:widowControl/>
              <w:jc w:val="left"/>
              <w:rPr>
                <w:rFonts w:hint="default" w:ascii="Times New Roman" w:hAnsi="Times New Roman" w:eastAsia="方正仿宋_GBK" w:cs="Times New Roman"/>
                <w:kern w:val="0"/>
              </w:rPr>
            </w:pPr>
          </w:p>
        </w:tc>
        <w:tc>
          <w:tcPr>
            <w:tcW w:w="778" w:type="pct"/>
            <w:vMerge w:val="continue"/>
            <w:tcBorders>
              <w:top w:val="nil"/>
              <w:left w:val="single" w:color="auto" w:sz="4" w:space="0"/>
              <w:bottom w:val="single" w:color="000000" w:sz="4" w:space="0"/>
              <w:right w:val="single" w:color="auto" w:sz="4" w:space="0"/>
            </w:tcBorders>
            <w:vAlign w:val="center"/>
          </w:tcPr>
          <w:p w14:paraId="69116FB0">
            <w:pPr>
              <w:widowControl/>
              <w:jc w:val="left"/>
              <w:rPr>
                <w:rFonts w:hint="default" w:ascii="Times New Roman" w:hAnsi="Times New Roman" w:eastAsia="方正仿宋_GBK" w:cs="Times New Roman"/>
                <w:kern w:val="0"/>
              </w:rPr>
            </w:pPr>
          </w:p>
        </w:tc>
      </w:tr>
      <w:tr w14:paraId="69D8058F">
        <w:trPr>
          <w:trHeight w:val="567" w:hRule="exact"/>
        </w:trPr>
        <w:tc>
          <w:tcPr>
            <w:tcW w:w="245" w:type="pct"/>
            <w:tcBorders>
              <w:top w:val="nil"/>
              <w:left w:val="single" w:color="auto" w:sz="4" w:space="0"/>
              <w:bottom w:val="single" w:color="auto" w:sz="4" w:space="0"/>
              <w:right w:val="single" w:color="auto" w:sz="4" w:space="0"/>
            </w:tcBorders>
            <w:vAlign w:val="center"/>
          </w:tcPr>
          <w:p w14:paraId="1AC4B663">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333" w:type="pct"/>
            <w:tcBorders>
              <w:top w:val="nil"/>
              <w:left w:val="nil"/>
              <w:bottom w:val="single" w:color="auto" w:sz="4" w:space="0"/>
              <w:right w:val="single" w:color="auto" w:sz="4" w:space="0"/>
            </w:tcBorders>
            <w:vAlign w:val="center"/>
          </w:tcPr>
          <w:p w14:paraId="28C85BAF">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26" w:type="pct"/>
            <w:tcBorders>
              <w:top w:val="nil"/>
              <w:left w:val="nil"/>
              <w:bottom w:val="single" w:color="auto" w:sz="4" w:space="0"/>
              <w:right w:val="single" w:color="auto" w:sz="4" w:space="0"/>
            </w:tcBorders>
            <w:vAlign w:val="center"/>
          </w:tcPr>
          <w:p w14:paraId="70E743F1">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35" w:type="pct"/>
            <w:tcBorders>
              <w:top w:val="nil"/>
              <w:left w:val="nil"/>
              <w:bottom w:val="single" w:color="auto" w:sz="4" w:space="0"/>
              <w:right w:val="single" w:color="auto" w:sz="4" w:space="0"/>
            </w:tcBorders>
            <w:vAlign w:val="center"/>
          </w:tcPr>
          <w:p w14:paraId="2317FD67">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199" w:type="pct"/>
            <w:tcBorders>
              <w:top w:val="nil"/>
              <w:left w:val="nil"/>
              <w:bottom w:val="single" w:color="auto" w:sz="4" w:space="0"/>
              <w:right w:val="single" w:color="auto" w:sz="4" w:space="0"/>
            </w:tcBorders>
            <w:vAlign w:val="center"/>
          </w:tcPr>
          <w:p w14:paraId="59EF4FB8">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13" w:type="pct"/>
            <w:tcBorders>
              <w:top w:val="nil"/>
              <w:left w:val="nil"/>
              <w:bottom w:val="single" w:color="auto" w:sz="4" w:space="0"/>
              <w:right w:val="single" w:color="auto" w:sz="4" w:space="0"/>
            </w:tcBorders>
            <w:vAlign w:val="center"/>
          </w:tcPr>
          <w:p w14:paraId="3287C70A">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p w14:paraId="51622E68">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306" w:type="pct"/>
            <w:tcBorders>
              <w:top w:val="nil"/>
              <w:left w:val="nil"/>
              <w:bottom w:val="single" w:color="auto" w:sz="4" w:space="0"/>
              <w:right w:val="single" w:color="auto" w:sz="4" w:space="0"/>
            </w:tcBorders>
            <w:vAlign w:val="center"/>
          </w:tcPr>
          <w:p w14:paraId="7A69D40F">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75" w:type="pct"/>
            <w:tcBorders>
              <w:top w:val="nil"/>
              <w:left w:val="nil"/>
              <w:bottom w:val="single" w:color="auto" w:sz="4" w:space="0"/>
              <w:right w:val="single" w:color="auto" w:sz="4" w:space="0"/>
            </w:tcBorders>
            <w:vAlign w:val="center"/>
          </w:tcPr>
          <w:p w14:paraId="5B313521">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53" w:type="pct"/>
            <w:tcBorders>
              <w:top w:val="single" w:color="auto" w:sz="4" w:space="0"/>
              <w:left w:val="nil"/>
              <w:bottom w:val="single" w:color="auto" w:sz="4" w:space="0"/>
              <w:right w:val="single" w:color="auto" w:sz="4" w:space="0"/>
            </w:tcBorders>
          </w:tcPr>
          <w:p w14:paraId="7E005976">
            <w:pPr>
              <w:widowControl/>
              <w:jc w:val="center"/>
              <w:rPr>
                <w:rFonts w:hint="default" w:ascii="Times New Roman" w:hAnsi="Times New Roman" w:eastAsia="方正仿宋_GBK" w:cs="Times New Roman"/>
                <w:kern w:val="0"/>
              </w:rPr>
            </w:pPr>
          </w:p>
        </w:tc>
        <w:tc>
          <w:tcPr>
            <w:tcW w:w="397" w:type="pct"/>
            <w:tcBorders>
              <w:top w:val="single" w:color="auto" w:sz="4" w:space="0"/>
              <w:left w:val="single" w:color="auto" w:sz="4" w:space="0"/>
              <w:bottom w:val="single" w:color="auto" w:sz="4" w:space="0"/>
              <w:right w:val="single" w:color="auto" w:sz="4" w:space="0"/>
            </w:tcBorders>
            <w:vAlign w:val="center"/>
          </w:tcPr>
          <w:p w14:paraId="32811C63">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32" w:type="pct"/>
            <w:tcBorders>
              <w:top w:val="nil"/>
              <w:left w:val="nil"/>
              <w:bottom w:val="single" w:color="auto" w:sz="4" w:space="0"/>
              <w:right w:val="single" w:color="auto" w:sz="4" w:space="0"/>
            </w:tcBorders>
            <w:vAlign w:val="center"/>
          </w:tcPr>
          <w:p w14:paraId="10E4933F">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18" w:type="pct"/>
            <w:tcBorders>
              <w:top w:val="nil"/>
              <w:left w:val="nil"/>
              <w:bottom w:val="single" w:color="auto" w:sz="4" w:space="0"/>
              <w:right w:val="single" w:color="auto" w:sz="4" w:space="0"/>
            </w:tcBorders>
            <w:vAlign w:val="center"/>
          </w:tcPr>
          <w:p w14:paraId="1C8A7881">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85" w:type="pct"/>
            <w:tcBorders>
              <w:top w:val="nil"/>
              <w:left w:val="nil"/>
              <w:bottom w:val="single" w:color="auto" w:sz="4" w:space="0"/>
              <w:right w:val="single" w:color="auto" w:sz="4" w:space="0"/>
            </w:tcBorders>
            <w:vAlign w:val="center"/>
          </w:tcPr>
          <w:p w14:paraId="58FA82B2">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778" w:type="pct"/>
            <w:tcBorders>
              <w:top w:val="nil"/>
              <w:left w:val="nil"/>
              <w:bottom w:val="single" w:color="auto" w:sz="4" w:space="0"/>
              <w:right w:val="single" w:color="auto" w:sz="4" w:space="0"/>
            </w:tcBorders>
            <w:vAlign w:val="center"/>
          </w:tcPr>
          <w:p w14:paraId="79D913EC">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r>
      <w:tr w14:paraId="277D1652">
        <w:tblPrEx>
          <w:tblCellMar>
            <w:top w:w="0" w:type="dxa"/>
            <w:left w:w="28" w:type="dxa"/>
            <w:bottom w:w="0" w:type="dxa"/>
            <w:right w:w="28" w:type="dxa"/>
          </w:tblCellMar>
        </w:tblPrEx>
        <w:trPr>
          <w:trHeight w:val="567" w:hRule="exact"/>
        </w:trPr>
        <w:tc>
          <w:tcPr>
            <w:tcW w:w="245" w:type="pct"/>
            <w:tcBorders>
              <w:top w:val="nil"/>
              <w:left w:val="single" w:color="auto" w:sz="4" w:space="0"/>
              <w:bottom w:val="single" w:color="auto" w:sz="4" w:space="0"/>
              <w:right w:val="single" w:color="auto" w:sz="4" w:space="0"/>
            </w:tcBorders>
            <w:vAlign w:val="center"/>
          </w:tcPr>
          <w:p w14:paraId="4F52878E">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333" w:type="pct"/>
            <w:tcBorders>
              <w:top w:val="nil"/>
              <w:left w:val="nil"/>
              <w:bottom w:val="single" w:color="auto" w:sz="4" w:space="0"/>
              <w:right w:val="single" w:color="auto" w:sz="4" w:space="0"/>
            </w:tcBorders>
            <w:vAlign w:val="center"/>
          </w:tcPr>
          <w:p w14:paraId="518D737A">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26" w:type="pct"/>
            <w:tcBorders>
              <w:top w:val="nil"/>
              <w:left w:val="nil"/>
              <w:bottom w:val="single" w:color="auto" w:sz="4" w:space="0"/>
              <w:right w:val="single" w:color="auto" w:sz="4" w:space="0"/>
            </w:tcBorders>
            <w:noWrap/>
            <w:vAlign w:val="center"/>
          </w:tcPr>
          <w:p w14:paraId="49275C06">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35" w:type="pct"/>
            <w:tcBorders>
              <w:top w:val="nil"/>
              <w:left w:val="nil"/>
              <w:bottom w:val="single" w:color="auto" w:sz="4" w:space="0"/>
              <w:right w:val="single" w:color="auto" w:sz="4" w:space="0"/>
            </w:tcBorders>
            <w:noWrap/>
            <w:vAlign w:val="center"/>
          </w:tcPr>
          <w:p w14:paraId="6D46099D">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199" w:type="pct"/>
            <w:tcBorders>
              <w:top w:val="nil"/>
              <w:left w:val="nil"/>
              <w:bottom w:val="single" w:color="auto" w:sz="4" w:space="0"/>
              <w:right w:val="single" w:color="auto" w:sz="4" w:space="0"/>
            </w:tcBorders>
            <w:noWrap/>
            <w:vAlign w:val="center"/>
          </w:tcPr>
          <w:p w14:paraId="6F2E7638">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13" w:type="pct"/>
            <w:tcBorders>
              <w:top w:val="nil"/>
              <w:left w:val="nil"/>
              <w:bottom w:val="single" w:color="auto" w:sz="4" w:space="0"/>
              <w:right w:val="single" w:color="auto" w:sz="4" w:space="0"/>
            </w:tcBorders>
            <w:noWrap/>
            <w:vAlign w:val="center"/>
          </w:tcPr>
          <w:p w14:paraId="2166E727">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p w14:paraId="444897BC">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306" w:type="pct"/>
            <w:tcBorders>
              <w:top w:val="nil"/>
              <w:left w:val="nil"/>
              <w:bottom w:val="single" w:color="auto" w:sz="4" w:space="0"/>
              <w:right w:val="single" w:color="auto" w:sz="4" w:space="0"/>
            </w:tcBorders>
            <w:noWrap/>
            <w:vAlign w:val="center"/>
          </w:tcPr>
          <w:p w14:paraId="4C2F587F">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75" w:type="pct"/>
            <w:tcBorders>
              <w:top w:val="nil"/>
              <w:left w:val="nil"/>
              <w:bottom w:val="single" w:color="auto" w:sz="4" w:space="0"/>
              <w:right w:val="single" w:color="auto" w:sz="4" w:space="0"/>
            </w:tcBorders>
            <w:noWrap/>
            <w:vAlign w:val="center"/>
          </w:tcPr>
          <w:p w14:paraId="54CDC20E">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53" w:type="pct"/>
            <w:tcBorders>
              <w:top w:val="single" w:color="auto" w:sz="4" w:space="0"/>
              <w:left w:val="nil"/>
              <w:bottom w:val="single" w:color="auto" w:sz="4" w:space="0"/>
              <w:right w:val="single" w:color="auto" w:sz="4" w:space="0"/>
            </w:tcBorders>
          </w:tcPr>
          <w:p w14:paraId="1D4253D2">
            <w:pPr>
              <w:widowControl/>
              <w:jc w:val="left"/>
              <w:rPr>
                <w:rFonts w:hint="default" w:ascii="Times New Roman" w:hAnsi="Times New Roman" w:eastAsia="方正仿宋_GBK" w:cs="Times New Roman"/>
                <w:kern w:val="0"/>
              </w:rPr>
            </w:pPr>
          </w:p>
        </w:tc>
        <w:tc>
          <w:tcPr>
            <w:tcW w:w="397" w:type="pct"/>
            <w:tcBorders>
              <w:top w:val="single" w:color="auto" w:sz="4" w:space="0"/>
              <w:left w:val="single" w:color="auto" w:sz="4" w:space="0"/>
              <w:bottom w:val="single" w:color="auto" w:sz="4" w:space="0"/>
              <w:right w:val="single" w:color="auto" w:sz="4" w:space="0"/>
            </w:tcBorders>
            <w:noWrap/>
            <w:vAlign w:val="center"/>
          </w:tcPr>
          <w:p w14:paraId="5EB25DB2">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32" w:type="pct"/>
            <w:tcBorders>
              <w:top w:val="nil"/>
              <w:left w:val="nil"/>
              <w:bottom w:val="single" w:color="auto" w:sz="4" w:space="0"/>
              <w:right w:val="single" w:color="auto" w:sz="4" w:space="0"/>
            </w:tcBorders>
            <w:noWrap/>
            <w:vAlign w:val="center"/>
          </w:tcPr>
          <w:p w14:paraId="28B93878">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18" w:type="pct"/>
            <w:tcBorders>
              <w:top w:val="nil"/>
              <w:left w:val="nil"/>
              <w:bottom w:val="single" w:color="auto" w:sz="4" w:space="0"/>
              <w:right w:val="single" w:color="auto" w:sz="4" w:space="0"/>
            </w:tcBorders>
            <w:noWrap/>
            <w:vAlign w:val="center"/>
          </w:tcPr>
          <w:p w14:paraId="65E6BF2E">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85" w:type="pct"/>
            <w:tcBorders>
              <w:top w:val="nil"/>
              <w:left w:val="nil"/>
              <w:bottom w:val="single" w:color="auto" w:sz="4" w:space="0"/>
              <w:right w:val="single" w:color="auto" w:sz="4" w:space="0"/>
            </w:tcBorders>
            <w:noWrap/>
            <w:vAlign w:val="center"/>
          </w:tcPr>
          <w:p w14:paraId="41A05452">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778" w:type="pct"/>
            <w:tcBorders>
              <w:top w:val="nil"/>
              <w:left w:val="nil"/>
              <w:bottom w:val="single" w:color="auto" w:sz="4" w:space="0"/>
              <w:right w:val="single" w:color="auto" w:sz="4" w:space="0"/>
            </w:tcBorders>
            <w:noWrap/>
            <w:vAlign w:val="center"/>
          </w:tcPr>
          <w:p w14:paraId="32A5D548">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r>
      <w:tr w14:paraId="18BBD565">
        <w:tblPrEx>
          <w:tblCellMar>
            <w:top w:w="0" w:type="dxa"/>
            <w:left w:w="28" w:type="dxa"/>
            <w:bottom w:w="0" w:type="dxa"/>
            <w:right w:w="28" w:type="dxa"/>
          </w:tblCellMar>
        </w:tblPrEx>
        <w:trPr>
          <w:trHeight w:val="567" w:hRule="exact"/>
        </w:trPr>
        <w:tc>
          <w:tcPr>
            <w:tcW w:w="245" w:type="pct"/>
            <w:tcBorders>
              <w:top w:val="single" w:color="auto" w:sz="4" w:space="0"/>
              <w:left w:val="single" w:color="auto" w:sz="4" w:space="0"/>
              <w:bottom w:val="single" w:color="auto" w:sz="4" w:space="0"/>
              <w:right w:val="single" w:color="auto" w:sz="4" w:space="0"/>
            </w:tcBorders>
            <w:vAlign w:val="center"/>
          </w:tcPr>
          <w:p w14:paraId="165322E5">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333" w:type="pct"/>
            <w:tcBorders>
              <w:top w:val="single" w:color="auto" w:sz="4" w:space="0"/>
              <w:left w:val="single" w:color="auto" w:sz="4" w:space="0"/>
              <w:bottom w:val="single" w:color="auto" w:sz="4" w:space="0"/>
              <w:right w:val="single" w:color="auto" w:sz="4" w:space="0"/>
            </w:tcBorders>
            <w:vAlign w:val="center"/>
          </w:tcPr>
          <w:p w14:paraId="5D238D58">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26" w:type="pct"/>
            <w:tcBorders>
              <w:top w:val="single" w:color="auto" w:sz="4" w:space="0"/>
              <w:left w:val="single" w:color="auto" w:sz="4" w:space="0"/>
              <w:bottom w:val="single" w:color="auto" w:sz="4" w:space="0"/>
              <w:right w:val="single" w:color="auto" w:sz="4" w:space="0"/>
            </w:tcBorders>
            <w:noWrap/>
            <w:vAlign w:val="center"/>
          </w:tcPr>
          <w:p w14:paraId="289BD3C0">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35" w:type="pct"/>
            <w:tcBorders>
              <w:top w:val="single" w:color="auto" w:sz="4" w:space="0"/>
              <w:left w:val="single" w:color="auto" w:sz="4" w:space="0"/>
              <w:bottom w:val="single" w:color="auto" w:sz="4" w:space="0"/>
              <w:right w:val="single" w:color="auto" w:sz="4" w:space="0"/>
            </w:tcBorders>
            <w:noWrap/>
            <w:vAlign w:val="center"/>
          </w:tcPr>
          <w:p w14:paraId="05FD120C">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199" w:type="pct"/>
            <w:tcBorders>
              <w:top w:val="single" w:color="auto" w:sz="4" w:space="0"/>
              <w:left w:val="single" w:color="auto" w:sz="4" w:space="0"/>
              <w:bottom w:val="single" w:color="auto" w:sz="4" w:space="0"/>
              <w:right w:val="single" w:color="auto" w:sz="4" w:space="0"/>
            </w:tcBorders>
            <w:noWrap/>
            <w:vAlign w:val="center"/>
          </w:tcPr>
          <w:p w14:paraId="3B418F0C">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13" w:type="pct"/>
            <w:tcBorders>
              <w:top w:val="single" w:color="auto" w:sz="4" w:space="0"/>
              <w:left w:val="single" w:color="auto" w:sz="4" w:space="0"/>
              <w:bottom w:val="single" w:color="auto" w:sz="4" w:space="0"/>
              <w:right w:val="single" w:color="auto" w:sz="4" w:space="0"/>
            </w:tcBorders>
            <w:noWrap/>
            <w:vAlign w:val="center"/>
          </w:tcPr>
          <w:p w14:paraId="4B3E3539">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p w14:paraId="1837C1E8">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306" w:type="pct"/>
            <w:tcBorders>
              <w:top w:val="single" w:color="auto" w:sz="4" w:space="0"/>
              <w:left w:val="single" w:color="auto" w:sz="4" w:space="0"/>
              <w:bottom w:val="single" w:color="auto" w:sz="4" w:space="0"/>
              <w:right w:val="single" w:color="auto" w:sz="4" w:space="0"/>
            </w:tcBorders>
            <w:noWrap/>
            <w:vAlign w:val="center"/>
          </w:tcPr>
          <w:p w14:paraId="2500E810">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75" w:type="pct"/>
            <w:tcBorders>
              <w:top w:val="single" w:color="auto" w:sz="4" w:space="0"/>
              <w:left w:val="single" w:color="auto" w:sz="4" w:space="0"/>
              <w:bottom w:val="single" w:color="auto" w:sz="4" w:space="0"/>
              <w:right w:val="single" w:color="auto" w:sz="4" w:space="0"/>
            </w:tcBorders>
            <w:noWrap/>
            <w:vAlign w:val="center"/>
          </w:tcPr>
          <w:p w14:paraId="69B8090D">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253" w:type="pct"/>
            <w:tcBorders>
              <w:top w:val="single" w:color="auto" w:sz="4" w:space="0"/>
              <w:left w:val="single" w:color="auto" w:sz="4" w:space="0"/>
              <w:bottom w:val="single" w:color="auto" w:sz="4" w:space="0"/>
              <w:right w:val="single" w:color="auto" w:sz="4" w:space="0"/>
            </w:tcBorders>
          </w:tcPr>
          <w:p w14:paraId="122C44E0">
            <w:pPr>
              <w:widowControl/>
              <w:jc w:val="left"/>
              <w:rPr>
                <w:rFonts w:hint="default" w:ascii="Times New Roman" w:hAnsi="Times New Roman" w:eastAsia="方正仿宋_GBK" w:cs="Times New Roman"/>
                <w:kern w:val="0"/>
              </w:rPr>
            </w:pPr>
          </w:p>
        </w:tc>
        <w:tc>
          <w:tcPr>
            <w:tcW w:w="397" w:type="pct"/>
            <w:tcBorders>
              <w:top w:val="single" w:color="auto" w:sz="4" w:space="0"/>
              <w:left w:val="single" w:color="auto" w:sz="4" w:space="0"/>
              <w:bottom w:val="single" w:color="auto" w:sz="4" w:space="0"/>
              <w:right w:val="single" w:color="auto" w:sz="4" w:space="0"/>
            </w:tcBorders>
            <w:noWrap/>
            <w:vAlign w:val="center"/>
          </w:tcPr>
          <w:p w14:paraId="179DF03D">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32" w:type="pct"/>
            <w:tcBorders>
              <w:top w:val="single" w:color="auto" w:sz="4" w:space="0"/>
              <w:left w:val="single" w:color="auto" w:sz="4" w:space="0"/>
              <w:bottom w:val="single" w:color="auto" w:sz="4" w:space="0"/>
              <w:right w:val="single" w:color="auto" w:sz="4" w:space="0"/>
            </w:tcBorders>
            <w:noWrap/>
            <w:vAlign w:val="center"/>
          </w:tcPr>
          <w:p w14:paraId="51D3EE7E">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18" w:type="pct"/>
            <w:tcBorders>
              <w:top w:val="single" w:color="auto" w:sz="4" w:space="0"/>
              <w:left w:val="single" w:color="auto" w:sz="4" w:space="0"/>
              <w:bottom w:val="single" w:color="auto" w:sz="4" w:space="0"/>
              <w:right w:val="single" w:color="auto" w:sz="4" w:space="0"/>
            </w:tcBorders>
            <w:noWrap/>
            <w:vAlign w:val="center"/>
          </w:tcPr>
          <w:p w14:paraId="0D9F4AAE">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485" w:type="pct"/>
            <w:tcBorders>
              <w:top w:val="single" w:color="auto" w:sz="4" w:space="0"/>
              <w:left w:val="single" w:color="auto" w:sz="4" w:space="0"/>
              <w:bottom w:val="single" w:color="auto" w:sz="4" w:space="0"/>
              <w:right w:val="single" w:color="auto" w:sz="4" w:space="0"/>
            </w:tcBorders>
            <w:noWrap/>
            <w:vAlign w:val="center"/>
          </w:tcPr>
          <w:p w14:paraId="1A6C6726">
            <w:pPr>
              <w:widowControl/>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c>
          <w:tcPr>
            <w:tcW w:w="778" w:type="pct"/>
            <w:tcBorders>
              <w:top w:val="single" w:color="auto" w:sz="4" w:space="0"/>
              <w:left w:val="single" w:color="auto" w:sz="4" w:space="0"/>
              <w:bottom w:val="single" w:color="auto" w:sz="4" w:space="0"/>
              <w:right w:val="single" w:color="auto" w:sz="4" w:space="0"/>
            </w:tcBorders>
            <w:noWrap/>
            <w:vAlign w:val="center"/>
          </w:tcPr>
          <w:p w14:paraId="48A59647">
            <w:pPr>
              <w:widowControl/>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　</w:t>
            </w:r>
          </w:p>
        </w:tc>
      </w:tr>
      <w:tr w14:paraId="54EB1484">
        <w:tblPrEx>
          <w:tblCellMar>
            <w:top w:w="0" w:type="dxa"/>
            <w:left w:w="28" w:type="dxa"/>
            <w:bottom w:w="0" w:type="dxa"/>
            <w:right w:w="28" w:type="dxa"/>
          </w:tblCellMar>
        </w:tblPrEx>
        <w:trPr>
          <w:trHeight w:val="567" w:hRule="exact"/>
        </w:trPr>
        <w:tc>
          <w:tcPr>
            <w:tcW w:w="245" w:type="pct"/>
            <w:tcBorders>
              <w:top w:val="single" w:color="auto" w:sz="4" w:space="0"/>
              <w:left w:val="single" w:color="auto" w:sz="4" w:space="0"/>
              <w:bottom w:val="single" w:color="auto" w:sz="4" w:space="0"/>
              <w:right w:val="single" w:color="auto" w:sz="4" w:space="0"/>
            </w:tcBorders>
            <w:vAlign w:val="center"/>
          </w:tcPr>
          <w:p w14:paraId="4B2C4113">
            <w:pPr>
              <w:widowControl/>
              <w:jc w:val="center"/>
              <w:rPr>
                <w:rFonts w:hint="default" w:ascii="Times New Roman" w:hAnsi="Times New Roman" w:eastAsia="方正仿宋_GBK" w:cs="Times New Roman"/>
                <w:kern w:val="0"/>
              </w:rPr>
            </w:pPr>
          </w:p>
        </w:tc>
        <w:tc>
          <w:tcPr>
            <w:tcW w:w="333" w:type="pct"/>
            <w:tcBorders>
              <w:top w:val="single" w:color="auto" w:sz="4" w:space="0"/>
              <w:left w:val="single" w:color="auto" w:sz="4" w:space="0"/>
              <w:bottom w:val="single" w:color="auto" w:sz="4" w:space="0"/>
              <w:right w:val="single" w:color="auto" w:sz="4" w:space="0"/>
            </w:tcBorders>
            <w:vAlign w:val="center"/>
          </w:tcPr>
          <w:p w14:paraId="3A7FC834">
            <w:pPr>
              <w:widowControl/>
              <w:jc w:val="center"/>
              <w:rPr>
                <w:rFonts w:hint="default" w:ascii="Times New Roman" w:hAnsi="Times New Roman" w:eastAsia="方正仿宋_GBK" w:cs="Times New Roman"/>
                <w:kern w:val="0"/>
              </w:rPr>
            </w:pPr>
          </w:p>
        </w:tc>
        <w:tc>
          <w:tcPr>
            <w:tcW w:w="226" w:type="pct"/>
            <w:tcBorders>
              <w:top w:val="single" w:color="auto" w:sz="4" w:space="0"/>
              <w:left w:val="single" w:color="auto" w:sz="4" w:space="0"/>
              <w:bottom w:val="single" w:color="auto" w:sz="4" w:space="0"/>
              <w:right w:val="single" w:color="auto" w:sz="4" w:space="0"/>
            </w:tcBorders>
            <w:noWrap/>
            <w:vAlign w:val="center"/>
          </w:tcPr>
          <w:p w14:paraId="068487FD">
            <w:pPr>
              <w:widowControl/>
              <w:jc w:val="center"/>
              <w:rPr>
                <w:rFonts w:hint="default" w:ascii="Times New Roman" w:hAnsi="Times New Roman" w:eastAsia="方正仿宋_GBK" w:cs="Times New Roman"/>
                <w:kern w:val="0"/>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3D4E9FBE">
            <w:pPr>
              <w:widowControl/>
              <w:jc w:val="center"/>
              <w:rPr>
                <w:rFonts w:hint="default" w:ascii="Times New Roman" w:hAnsi="Times New Roman" w:eastAsia="方正仿宋_GBK" w:cs="Times New Roman"/>
                <w:kern w:val="0"/>
              </w:rPr>
            </w:pPr>
          </w:p>
        </w:tc>
        <w:tc>
          <w:tcPr>
            <w:tcW w:w="199" w:type="pct"/>
            <w:tcBorders>
              <w:top w:val="single" w:color="auto" w:sz="4" w:space="0"/>
              <w:left w:val="single" w:color="auto" w:sz="4" w:space="0"/>
              <w:bottom w:val="single" w:color="auto" w:sz="4" w:space="0"/>
              <w:right w:val="single" w:color="auto" w:sz="4" w:space="0"/>
            </w:tcBorders>
            <w:noWrap/>
            <w:vAlign w:val="center"/>
          </w:tcPr>
          <w:p w14:paraId="5D79A6BE">
            <w:pPr>
              <w:widowControl/>
              <w:jc w:val="center"/>
              <w:rPr>
                <w:rFonts w:hint="default" w:ascii="Times New Roman" w:hAnsi="Times New Roman" w:eastAsia="方正仿宋_GBK" w:cs="Times New Roman"/>
                <w:kern w:val="0"/>
              </w:rPr>
            </w:pPr>
          </w:p>
        </w:tc>
        <w:tc>
          <w:tcPr>
            <w:tcW w:w="413" w:type="pct"/>
            <w:tcBorders>
              <w:top w:val="single" w:color="auto" w:sz="4" w:space="0"/>
              <w:left w:val="single" w:color="auto" w:sz="4" w:space="0"/>
              <w:bottom w:val="single" w:color="auto" w:sz="4" w:space="0"/>
              <w:right w:val="single" w:color="auto" w:sz="4" w:space="0"/>
            </w:tcBorders>
            <w:noWrap/>
            <w:vAlign w:val="center"/>
          </w:tcPr>
          <w:p w14:paraId="6B92E7C5">
            <w:pPr>
              <w:widowControl/>
              <w:jc w:val="center"/>
              <w:rPr>
                <w:rFonts w:hint="default" w:ascii="Times New Roman" w:hAnsi="Times New Roman" w:eastAsia="方正仿宋_GBK" w:cs="Times New Roman"/>
                <w:kern w:val="0"/>
              </w:rPr>
            </w:pPr>
          </w:p>
        </w:tc>
        <w:tc>
          <w:tcPr>
            <w:tcW w:w="306" w:type="pct"/>
            <w:tcBorders>
              <w:top w:val="single" w:color="auto" w:sz="4" w:space="0"/>
              <w:left w:val="single" w:color="auto" w:sz="4" w:space="0"/>
              <w:bottom w:val="single" w:color="auto" w:sz="4" w:space="0"/>
              <w:right w:val="single" w:color="auto" w:sz="4" w:space="0"/>
            </w:tcBorders>
            <w:noWrap/>
            <w:vAlign w:val="center"/>
          </w:tcPr>
          <w:p w14:paraId="1B8A5715">
            <w:pPr>
              <w:widowControl/>
              <w:jc w:val="center"/>
              <w:rPr>
                <w:rFonts w:hint="default" w:ascii="Times New Roman" w:hAnsi="Times New Roman" w:eastAsia="方正仿宋_GBK" w:cs="Times New Roman"/>
                <w:kern w:val="0"/>
              </w:rPr>
            </w:pPr>
          </w:p>
        </w:tc>
        <w:tc>
          <w:tcPr>
            <w:tcW w:w="275" w:type="pct"/>
            <w:tcBorders>
              <w:top w:val="single" w:color="auto" w:sz="4" w:space="0"/>
              <w:left w:val="single" w:color="auto" w:sz="4" w:space="0"/>
              <w:bottom w:val="single" w:color="auto" w:sz="4" w:space="0"/>
              <w:right w:val="single" w:color="auto" w:sz="4" w:space="0"/>
            </w:tcBorders>
            <w:noWrap/>
            <w:vAlign w:val="center"/>
          </w:tcPr>
          <w:p w14:paraId="71851E26">
            <w:pPr>
              <w:widowControl/>
              <w:jc w:val="center"/>
              <w:rPr>
                <w:rFonts w:hint="default" w:ascii="Times New Roman" w:hAnsi="Times New Roman" w:eastAsia="方正仿宋_GBK" w:cs="Times New Roman"/>
                <w:kern w:val="0"/>
              </w:rPr>
            </w:pPr>
          </w:p>
        </w:tc>
        <w:tc>
          <w:tcPr>
            <w:tcW w:w="253" w:type="pct"/>
            <w:tcBorders>
              <w:top w:val="single" w:color="auto" w:sz="4" w:space="0"/>
              <w:left w:val="single" w:color="auto" w:sz="4" w:space="0"/>
              <w:bottom w:val="single" w:color="auto" w:sz="4" w:space="0"/>
              <w:right w:val="single" w:color="auto" w:sz="4" w:space="0"/>
            </w:tcBorders>
          </w:tcPr>
          <w:p w14:paraId="71428EC6">
            <w:pPr>
              <w:widowControl/>
              <w:jc w:val="left"/>
              <w:rPr>
                <w:rFonts w:hint="default" w:ascii="Times New Roman" w:hAnsi="Times New Roman" w:eastAsia="方正仿宋_GBK" w:cs="Times New Roman"/>
                <w:kern w:val="0"/>
              </w:rPr>
            </w:pPr>
          </w:p>
        </w:tc>
        <w:tc>
          <w:tcPr>
            <w:tcW w:w="397" w:type="pct"/>
            <w:tcBorders>
              <w:top w:val="single" w:color="auto" w:sz="4" w:space="0"/>
              <w:left w:val="single" w:color="auto" w:sz="4" w:space="0"/>
              <w:bottom w:val="single" w:color="auto" w:sz="4" w:space="0"/>
              <w:right w:val="single" w:color="auto" w:sz="4" w:space="0"/>
            </w:tcBorders>
            <w:noWrap/>
            <w:vAlign w:val="center"/>
          </w:tcPr>
          <w:p w14:paraId="0B42053F">
            <w:pPr>
              <w:widowControl/>
              <w:jc w:val="left"/>
              <w:rPr>
                <w:rFonts w:hint="default" w:ascii="Times New Roman" w:hAnsi="Times New Roman" w:eastAsia="方正仿宋_GBK" w:cs="Times New Roman"/>
                <w:kern w:val="0"/>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1A8F466">
            <w:pPr>
              <w:widowControl/>
              <w:jc w:val="center"/>
              <w:rPr>
                <w:rFonts w:hint="default" w:ascii="Times New Roman" w:hAnsi="Times New Roman" w:eastAsia="方正仿宋_GBK" w:cs="Times New Roman"/>
                <w:kern w:val="0"/>
              </w:rPr>
            </w:pPr>
          </w:p>
        </w:tc>
        <w:tc>
          <w:tcPr>
            <w:tcW w:w="418" w:type="pct"/>
            <w:tcBorders>
              <w:top w:val="single" w:color="auto" w:sz="4" w:space="0"/>
              <w:left w:val="single" w:color="auto" w:sz="4" w:space="0"/>
              <w:bottom w:val="single" w:color="auto" w:sz="4" w:space="0"/>
              <w:right w:val="single" w:color="auto" w:sz="4" w:space="0"/>
            </w:tcBorders>
            <w:noWrap/>
            <w:vAlign w:val="center"/>
          </w:tcPr>
          <w:p w14:paraId="4341008C">
            <w:pPr>
              <w:widowControl/>
              <w:jc w:val="center"/>
              <w:rPr>
                <w:rFonts w:hint="default" w:ascii="Times New Roman" w:hAnsi="Times New Roman" w:eastAsia="方正仿宋_GBK" w:cs="Times New Roman"/>
                <w:kern w:val="0"/>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15689667">
            <w:pPr>
              <w:widowControl/>
              <w:jc w:val="center"/>
              <w:rPr>
                <w:rFonts w:hint="default" w:ascii="Times New Roman" w:hAnsi="Times New Roman" w:eastAsia="方正仿宋_GBK" w:cs="Times New Roman"/>
                <w:kern w:val="0"/>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24EE5153">
            <w:pPr>
              <w:widowControl/>
              <w:jc w:val="left"/>
              <w:rPr>
                <w:rFonts w:hint="default" w:ascii="Times New Roman" w:hAnsi="Times New Roman" w:eastAsia="方正仿宋_GBK" w:cs="Times New Roman"/>
                <w:kern w:val="0"/>
              </w:rPr>
            </w:pPr>
          </w:p>
        </w:tc>
      </w:tr>
      <w:tr w14:paraId="102B877F">
        <w:tblPrEx>
          <w:tblCellMar>
            <w:top w:w="0" w:type="dxa"/>
            <w:left w:w="28" w:type="dxa"/>
            <w:bottom w:w="0" w:type="dxa"/>
            <w:right w:w="28" w:type="dxa"/>
          </w:tblCellMar>
        </w:tblPrEx>
        <w:trPr>
          <w:trHeight w:val="567" w:hRule="exact"/>
        </w:trPr>
        <w:tc>
          <w:tcPr>
            <w:tcW w:w="245" w:type="pct"/>
            <w:tcBorders>
              <w:top w:val="single" w:color="auto" w:sz="4" w:space="0"/>
              <w:left w:val="single" w:color="auto" w:sz="4" w:space="0"/>
              <w:bottom w:val="single" w:color="auto" w:sz="4" w:space="0"/>
              <w:right w:val="single" w:color="auto" w:sz="4" w:space="0"/>
            </w:tcBorders>
            <w:vAlign w:val="center"/>
          </w:tcPr>
          <w:p w14:paraId="52E75EB7">
            <w:pPr>
              <w:widowControl/>
              <w:jc w:val="center"/>
              <w:rPr>
                <w:rFonts w:hint="default" w:ascii="Times New Roman" w:hAnsi="Times New Roman" w:eastAsia="方正仿宋_GBK" w:cs="Times New Roman"/>
                <w:kern w:val="0"/>
              </w:rPr>
            </w:pPr>
          </w:p>
        </w:tc>
        <w:tc>
          <w:tcPr>
            <w:tcW w:w="333" w:type="pct"/>
            <w:tcBorders>
              <w:top w:val="single" w:color="auto" w:sz="4" w:space="0"/>
              <w:left w:val="single" w:color="auto" w:sz="4" w:space="0"/>
              <w:bottom w:val="single" w:color="auto" w:sz="4" w:space="0"/>
              <w:right w:val="single" w:color="auto" w:sz="4" w:space="0"/>
            </w:tcBorders>
            <w:vAlign w:val="center"/>
          </w:tcPr>
          <w:p w14:paraId="6A08167D">
            <w:pPr>
              <w:widowControl/>
              <w:jc w:val="center"/>
              <w:rPr>
                <w:rFonts w:hint="default" w:ascii="Times New Roman" w:hAnsi="Times New Roman" w:eastAsia="方正仿宋_GBK" w:cs="Times New Roman"/>
                <w:kern w:val="0"/>
              </w:rPr>
            </w:pPr>
          </w:p>
        </w:tc>
        <w:tc>
          <w:tcPr>
            <w:tcW w:w="226" w:type="pct"/>
            <w:tcBorders>
              <w:top w:val="single" w:color="auto" w:sz="4" w:space="0"/>
              <w:left w:val="single" w:color="auto" w:sz="4" w:space="0"/>
              <w:bottom w:val="single" w:color="auto" w:sz="4" w:space="0"/>
              <w:right w:val="single" w:color="auto" w:sz="4" w:space="0"/>
            </w:tcBorders>
            <w:noWrap/>
            <w:vAlign w:val="center"/>
          </w:tcPr>
          <w:p w14:paraId="7CE68D81">
            <w:pPr>
              <w:widowControl/>
              <w:jc w:val="center"/>
              <w:rPr>
                <w:rFonts w:hint="default" w:ascii="Times New Roman" w:hAnsi="Times New Roman" w:eastAsia="方正仿宋_GBK" w:cs="Times New Roman"/>
                <w:kern w:val="0"/>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1E8C5D38">
            <w:pPr>
              <w:widowControl/>
              <w:jc w:val="center"/>
              <w:rPr>
                <w:rFonts w:hint="default" w:ascii="Times New Roman" w:hAnsi="Times New Roman" w:eastAsia="方正仿宋_GBK" w:cs="Times New Roman"/>
                <w:kern w:val="0"/>
              </w:rPr>
            </w:pPr>
          </w:p>
        </w:tc>
        <w:tc>
          <w:tcPr>
            <w:tcW w:w="199" w:type="pct"/>
            <w:tcBorders>
              <w:top w:val="single" w:color="auto" w:sz="4" w:space="0"/>
              <w:left w:val="single" w:color="auto" w:sz="4" w:space="0"/>
              <w:bottom w:val="single" w:color="auto" w:sz="4" w:space="0"/>
              <w:right w:val="single" w:color="auto" w:sz="4" w:space="0"/>
            </w:tcBorders>
            <w:noWrap/>
            <w:vAlign w:val="center"/>
          </w:tcPr>
          <w:p w14:paraId="6935CCE2">
            <w:pPr>
              <w:widowControl/>
              <w:jc w:val="center"/>
              <w:rPr>
                <w:rFonts w:hint="default" w:ascii="Times New Roman" w:hAnsi="Times New Roman" w:eastAsia="方正仿宋_GBK" w:cs="Times New Roman"/>
                <w:kern w:val="0"/>
              </w:rPr>
            </w:pPr>
          </w:p>
        </w:tc>
        <w:tc>
          <w:tcPr>
            <w:tcW w:w="413" w:type="pct"/>
            <w:tcBorders>
              <w:top w:val="single" w:color="auto" w:sz="4" w:space="0"/>
              <w:left w:val="single" w:color="auto" w:sz="4" w:space="0"/>
              <w:bottom w:val="single" w:color="auto" w:sz="4" w:space="0"/>
              <w:right w:val="single" w:color="auto" w:sz="4" w:space="0"/>
            </w:tcBorders>
            <w:noWrap/>
            <w:vAlign w:val="center"/>
          </w:tcPr>
          <w:p w14:paraId="6D097BAE">
            <w:pPr>
              <w:widowControl/>
              <w:jc w:val="center"/>
              <w:rPr>
                <w:rFonts w:hint="default" w:ascii="Times New Roman" w:hAnsi="Times New Roman" w:eastAsia="方正仿宋_GBK" w:cs="Times New Roman"/>
                <w:kern w:val="0"/>
              </w:rPr>
            </w:pPr>
          </w:p>
        </w:tc>
        <w:tc>
          <w:tcPr>
            <w:tcW w:w="306" w:type="pct"/>
            <w:tcBorders>
              <w:top w:val="single" w:color="auto" w:sz="4" w:space="0"/>
              <w:left w:val="single" w:color="auto" w:sz="4" w:space="0"/>
              <w:bottom w:val="single" w:color="auto" w:sz="4" w:space="0"/>
              <w:right w:val="single" w:color="auto" w:sz="4" w:space="0"/>
            </w:tcBorders>
            <w:noWrap/>
            <w:vAlign w:val="center"/>
          </w:tcPr>
          <w:p w14:paraId="48F9F43B">
            <w:pPr>
              <w:widowControl/>
              <w:jc w:val="center"/>
              <w:rPr>
                <w:rFonts w:hint="default" w:ascii="Times New Roman" w:hAnsi="Times New Roman" w:eastAsia="方正仿宋_GBK" w:cs="Times New Roman"/>
                <w:kern w:val="0"/>
              </w:rPr>
            </w:pPr>
          </w:p>
        </w:tc>
        <w:tc>
          <w:tcPr>
            <w:tcW w:w="275" w:type="pct"/>
            <w:tcBorders>
              <w:top w:val="single" w:color="auto" w:sz="4" w:space="0"/>
              <w:left w:val="single" w:color="auto" w:sz="4" w:space="0"/>
              <w:bottom w:val="single" w:color="auto" w:sz="4" w:space="0"/>
              <w:right w:val="single" w:color="auto" w:sz="4" w:space="0"/>
            </w:tcBorders>
            <w:noWrap/>
            <w:vAlign w:val="center"/>
          </w:tcPr>
          <w:p w14:paraId="3608E309">
            <w:pPr>
              <w:widowControl/>
              <w:jc w:val="center"/>
              <w:rPr>
                <w:rFonts w:hint="default" w:ascii="Times New Roman" w:hAnsi="Times New Roman" w:eastAsia="方正仿宋_GBK" w:cs="Times New Roman"/>
                <w:kern w:val="0"/>
              </w:rPr>
            </w:pPr>
          </w:p>
        </w:tc>
        <w:tc>
          <w:tcPr>
            <w:tcW w:w="253" w:type="pct"/>
            <w:tcBorders>
              <w:top w:val="single" w:color="auto" w:sz="4" w:space="0"/>
              <w:left w:val="single" w:color="auto" w:sz="4" w:space="0"/>
              <w:bottom w:val="single" w:color="auto" w:sz="4" w:space="0"/>
              <w:right w:val="single" w:color="auto" w:sz="4" w:space="0"/>
            </w:tcBorders>
          </w:tcPr>
          <w:p w14:paraId="30E9F902">
            <w:pPr>
              <w:widowControl/>
              <w:jc w:val="left"/>
              <w:rPr>
                <w:rFonts w:hint="default" w:ascii="Times New Roman" w:hAnsi="Times New Roman" w:eastAsia="方正仿宋_GBK" w:cs="Times New Roman"/>
                <w:kern w:val="0"/>
              </w:rPr>
            </w:pPr>
          </w:p>
        </w:tc>
        <w:tc>
          <w:tcPr>
            <w:tcW w:w="397" w:type="pct"/>
            <w:tcBorders>
              <w:top w:val="single" w:color="auto" w:sz="4" w:space="0"/>
              <w:left w:val="single" w:color="auto" w:sz="4" w:space="0"/>
              <w:bottom w:val="single" w:color="auto" w:sz="4" w:space="0"/>
              <w:right w:val="single" w:color="auto" w:sz="4" w:space="0"/>
            </w:tcBorders>
            <w:noWrap/>
            <w:vAlign w:val="center"/>
          </w:tcPr>
          <w:p w14:paraId="19E4F363">
            <w:pPr>
              <w:widowControl/>
              <w:jc w:val="left"/>
              <w:rPr>
                <w:rFonts w:hint="default" w:ascii="Times New Roman" w:hAnsi="Times New Roman" w:eastAsia="方正仿宋_GBK" w:cs="Times New Roman"/>
                <w:kern w:val="0"/>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520A971A">
            <w:pPr>
              <w:widowControl/>
              <w:jc w:val="center"/>
              <w:rPr>
                <w:rFonts w:hint="default" w:ascii="Times New Roman" w:hAnsi="Times New Roman" w:eastAsia="方正仿宋_GBK" w:cs="Times New Roman"/>
                <w:kern w:val="0"/>
              </w:rPr>
            </w:pPr>
          </w:p>
        </w:tc>
        <w:tc>
          <w:tcPr>
            <w:tcW w:w="418" w:type="pct"/>
            <w:tcBorders>
              <w:top w:val="single" w:color="auto" w:sz="4" w:space="0"/>
              <w:left w:val="single" w:color="auto" w:sz="4" w:space="0"/>
              <w:bottom w:val="single" w:color="auto" w:sz="4" w:space="0"/>
              <w:right w:val="single" w:color="auto" w:sz="4" w:space="0"/>
            </w:tcBorders>
            <w:noWrap/>
            <w:vAlign w:val="center"/>
          </w:tcPr>
          <w:p w14:paraId="309AEA4D">
            <w:pPr>
              <w:widowControl/>
              <w:jc w:val="center"/>
              <w:rPr>
                <w:rFonts w:hint="default" w:ascii="Times New Roman" w:hAnsi="Times New Roman" w:eastAsia="方正仿宋_GBK" w:cs="Times New Roman"/>
                <w:kern w:val="0"/>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507F6DC5">
            <w:pPr>
              <w:widowControl/>
              <w:jc w:val="center"/>
              <w:rPr>
                <w:rFonts w:hint="default" w:ascii="Times New Roman" w:hAnsi="Times New Roman" w:eastAsia="方正仿宋_GBK" w:cs="Times New Roman"/>
                <w:kern w:val="0"/>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5B4228A6">
            <w:pPr>
              <w:widowControl/>
              <w:jc w:val="left"/>
              <w:rPr>
                <w:rFonts w:hint="default" w:ascii="Times New Roman" w:hAnsi="Times New Roman" w:eastAsia="方正仿宋_GBK" w:cs="Times New Roman"/>
                <w:kern w:val="0"/>
              </w:rPr>
            </w:pPr>
          </w:p>
        </w:tc>
      </w:tr>
      <w:tr w14:paraId="196E4B0B">
        <w:tblPrEx>
          <w:tblCellMar>
            <w:top w:w="0" w:type="dxa"/>
            <w:left w:w="28" w:type="dxa"/>
            <w:bottom w:w="0" w:type="dxa"/>
            <w:right w:w="28" w:type="dxa"/>
          </w:tblCellMar>
        </w:tblPrEx>
        <w:trPr>
          <w:trHeight w:val="567" w:hRule="exact"/>
        </w:trPr>
        <w:tc>
          <w:tcPr>
            <w:tcW w:w="245" w:type="pct"/>
            <w:tcBorders>
              <w:top w:val="single" w:color="auto" w:sz="4" w:space="0"/>
              <w:left w:val="single" w:color="auto" w:sz="4" w:space="0"/>
              <w:bottom w:val="single" w:color="auto" w:sz="4" w:space="0"/>
              <w:right w:val="single" w:color="auto" w:sz="4" w:space="0"/>
            </w:tcBorders>
            <w:vAlign w:val="center"/>
          </w:tcPr>
          <w:p w14:paraId="2D7F7816">
            <w:pPr>
              <w:widowControl/>
              <w:jc w:val="center"/>
              <w:rPr>
                <w:rFonts w:hint="default" w:ascii="Times New Roman" w:hAnsi="Times New Roman" w:eastAsia="方正仿宋_GBK" w:cs="Times New Roman"/>
                <w:kern w:val="0"/>
                <w:lang w:eastAsia="zh-CN"/>
              </w:rPr>
            </w:pPr>
            <w:r>
              <w:rPr>
                <w:rFonts w:hint="default" w:ascii="Times New Roman" w:hAnsi="Times New Roman" w:eastAsia="方正仿宋_GBK" w:cs="Times New Roman"/>
                <w:kern w:val="0"/>
                <w:lang w:eastAsia="zh-CN"/>
              </w:rPr>
              <w:t>合计</w:t>
            </w:r>
          </w:p>
        </w:tc>
        <w:tc>
          <w:tcPr>
            <w:tcW w:w="333" w:type="pct"/>
            <w:tcBorders>
              <w:top w:val="single" w:color="auto" w:sz="4" w:space="0"/>
              <w:left w:val="single" w:color="auto" w:sz="4" w:space="0"/>
              <w:bottom w:val="single" w:color="auto" w:sz="4" w:space="0"/>
              <w:right w:val="single" w:color="auto" w:sz="4" w:space="0"/>
            </w:tcBorders>
            <w:vAlign w:val="center"/>
          </w:tcPr>
          <w:p w14:paraId="3CB729FD">
            <w:pPr>
              <w:widowControl/>
              <w:jc w:val="center"/>
              <w:rPr>
                <w:rFonts w:hint="default" w:ascii="Times New Roman" w:hAnsi="Times New Roman" w:eastAsia="方正仿宋_GBK" w:cs="Times New Roman"/>
                <w:kern w:val="0"/>
              </w:rPr>
            </w:pPr>
          </w:p>
        </w:tc>
        <w:tc>
          <w:tcPr>
            <w:tcW w:w="226" w:type="pct"/>
            <w:tcBorders>
              <w:top w:val="single" w:color="auto" w:sz="4" w:space="0"/>
              <w:left w:val="single" w:color="auto" w:sz="4" w:space="0"/>
              <w:bottom w:val="single" w:color="auto" w:sz="4" w:space="0"/>
              <w:right w:val="single" w:color="auto" w:sz="4" w:space="0"/>
            </w:tcBorders>
            <w:noWrap/>
            <w:vAlign w:val="center"/>
          </w:tcPr>
          <w:p w14:paraId="13E41FB9">
            <w:pPr>
              <w:widowControl/>
              <w:jc w:val="center"/>
              <w:rPr>
                <w:rFonts w:hint="default" w:ascii="Times New Roman" w:hAnsi="Times New Roman" w:eastAsia="方正仿宋_GBK" w:cs="Times New Roman"/>
                <w:kern w:val="0"/>
              </w:rPr>
            </w:pPr>
          </w:p>
        </w:tc>
        <w:tc>
          <w:tcPr>
            <w:tcW w:w="235" w:type="pct"/>
            <w:tcBorders>
              <w:top w:val="single" w:color="auto" w:sz="4" w:space="0"/>
              <w:left w:val="single" w:color="auto" w:sz="4" w:space="0"/>
              <w:bottom w:val="single" w:color="auto" w:sz="4" w:space="0"/>
              <w:right w:val="single" w:color="auto" w:sz="4" w:space="0"/>
            </w:tcBorders>
            <w:noWrap/>
            <w:vAlign w:val="center"/>
          </w:tcPr>
          <w:p w14:paraId="2D9C9768">
            <w:pPr>
              <w:widowControl/>
              <w:jc w:val="center"/>
              <w:rPr>
                <w:rFonts w:hint="default" w:ascii="Times New Roman" w:hAnsi="Times New Roman" w:eastAsia="方正仿宋_GBK" w:cs="Times New Roman"/>
                <w:kern w:val="0"/>
              </w:rPr>
            </w:pPr>
          </w:p>
        </w:tc>
        <w:tc>
          <w:tcPr>
            <w:tcW w:w="199" w:type="pct"/>
            <w:tcBorders>
              <w:top w:val="single" w:color="auto" w:sz="4" w:space="0"/>
              <w:left w:val="single" w:color="auto" w:sz="4" w:space="0"/>
              <w:bottom w:val="single" w:color="auto" w:sz="4" w:space="0"/>
              <w:right w:val="single" w:color="auto" w:sz="4" w:space="0"/>
            </w:tcBorders>
            <w:noWrap/>
            <w:vAlign w:val="center"/>
          </w:tcPr>
          <w:p w14:paraId="10824AF1">
            <w:pPr>
              <w:widowControl/>
              <w:jc w:val="center"/>
              <w:rPr>
                <w:rFonts w:hint="default" w:ascii="Times New Roman" w:hAnsi="Times New Roman" w:eastAsia="方正仿宋_GBK" w:cs="Times New Roman"/>
                <w:kern w:val="0"/>
              </w:rPr>
            </w:pPr>
          </w:p>
        </w:tc>
        <w:tc>
          <w:tcPr>
            <w:tcW w:w="413" w:type="pct"/>
            <w:tcBorders>
              <w:top w:val="single" w:color="auto" w:sz="4" w:space="0"/>
              <w:left w:val="single" w:color="auto" w:sz="4" w:space="0"/>
              <w:bottom w:val="single" w:color="auto" w:sz="4" w:space="0"/>
              <w:right w:val="single" w:color="auto" w:sz="4" w:space="0"/>
            </w:tcBorders>
            <w:noWrap/>
            <w:vAlign w:val="center"/>
          </w:tcPr>
          <w:p w14:paraId="6A3A2D44">
            <w:pPr>
              <w:widowControl/>
              <w:jc w:val="center"/>
              <w:rPr>
                <w:rFonts w:hint="default" w:ascii="Times New Roman" w:hAnsi="Times New Roman" w:eastAsia="方正仿宋_GBK" w:cs="Times New Roman"/>
                <w:kern w:val="0"/>
              </w:rPr>
            </w:pPr>
          </w:p>
        </w:tc>
        <w:tc>
          <w:tcPr>
            <w:tcW w:w="306" w:type="pct"/>
            <w:tcBorders>
              <w:top w:val="single" w:color="auto" w:sz="4" w:space="0"/>
              <w:left w:val="single" w:color="auto" w:sz="4" w:space="0"/>
              <w:bottom w:val="single" w:color="auto" w:sz="4" w:space="0"/>
              <w:right w:val="single" w:color="auto" w:sz="4" w:space="0"/>
            </w:tcBorders>
            <w:noWrap/>
            <w:vAlign w:val="center"/>
          </w:tcPr>
          <w:p w14:paraId="5947FB02">
            <w:pPr>
              <w:widowControl/>
              <w:jc w:val="center"/>
              <w:rPr>
                <w:rFonts w:hint="default" w:ascii="Times New Roman" w:hAnsi="Times New Roman" w:eastAsia="方正仿宋_GBK" w:cs="Times New Roman"/>
                <w:kern w:val="0"/>
              </w:rPr>
            </w:pPr>
          </w:p>
        </w:tc>
        <w:tc>
          <w:tcPr>
            <w:tcW w:w="275" w:type="pct"/>
            <w:tcBorders>
              <w:top w:val="single" w:color="auto" w:sz="4" w:space="0"/>
              <w:left w:val="single" w:color="auto" w:sz="4" w:space="0"/>
              <w:bottom w:val="single" w:color="auto" w:sz="4" w:space="0"/>
              <w:right w:val="single" w:color="auto" w:sz="4" w:space="0"/>
            </w:tcBorders>
            <w:noWrap/>
            <w:vAlign w:val="center"/>
          </w:tcPr>
          <w:p w14:paraId="49140F2B">
            <w:pPr>
              <w:widowControl/>
              <w:jc w:val="center"/>
              <w:rPr>
                <w:rFonts w:hint="default" w:ascii="Times New Roman" w:hAnsi="Times New Roman" w:eastAsia="方正仿宋_GBK" w:cs="Times New Roman"/>
                <w:kern w:val="0"/>
              </w:rPr>
            </w:pPr>
          </w:p>
        </w:tc>
        <w:tc>
          <w:tcPr>
            <w:tcW w:w="253" w:type="pct"/>
            <w:tcBorders>
              <w:top w:val="single" w:color="auto" w:sz="4" w:space="0"/>
              <w:left w:val="single" w:color="auto" w:sz="4" w:space="0"/>
              <w:bottom w:val="single" w:color="auto" w:sz="4" w:space="0"/>
              <w:right w:val="single" w:color="auto" w:sz="4" w:space="0"/>
            </w:tcBorders>
          </w:tcPr>
          <w:p w14:paraId="274994B0">
            <w:pPr>
              <w:widowControl/>
              <w:jc w:val="left"/>
              <w:rPr>
                <w:rFonts w:hint="default" w:ascii="Times New Roman" w:hAnsi="Times New Roman" w:eastAsia="方正仿宋_GBK" w:cs="Times New Roman"/>
                <w:kern w:val="0"/>
              </w:rPr>
            </w:pPr>
          </w:p>
        </w:tc>
        <w:tc>
          <w:tcPr>
            <w:tcW w:w="397" w:type="pct"/>
            <w:tcBorders>
              <w:top w:val="single" w:color="auto" w:sz="4" w:space="0"/>
              <w:left w:val="single" w:color="auto" w:sz="4" w:space="0"/>
              <w:bottom w:val="single" w:color="auto" w:sz="4" w:space="0"/>
              <w:right w:val="single" w:color="auto" w:sz="4" w:space="0"/>
            </w:tcBorders>
            <w:noWrap/>
            <w:vAlign w:val="center"/>
          </w:tcPr>
          <w:p w14:paraId="116B54E5">
            <w:pPr>
              <w:widowControl/>
              <w:jc w:val="left"/>
              <w:rPr>
                <w:rFonts w:hint="default" w:ascii="Times New Roman" w:hAnsi="Times New Roman" w:eastAsia="方正仿宋_GBK" w:cs="Times New Roman"/>
                <w:kern w:val="0"/>
              </w:rPr>
            </w:pPr>
          </w:p>
        </w:tc>
        <w:tc>
          <w:tcPr>
            <w:tcW w:w="432" w:type="pct"/>
            <w:tcBorders>
              <w:top w:val="single" w:color="auto" w:sz="4" w:space="0"/>
              <w:left w:val="single" w:color="auto" w:sz="4" w:space="0"/>
              <w:bottom w:val="single" w:color="auto" w:sz="4" w:space="0"/>
              <w:right w:val="single" w:color="auto" w:sz="4" w:space="0"/>
            </w:tcBorders>
            <w:noWrap/>
            <w:vAlign w:val="center"/>
          </w:tcPr>
          <w:p w14:paraId="2452CF0C">
            <w:pPr>
              <w:widowControl/>
              <w:jc w:val="center"/>
              <w:rPr>
                <w:rFonts w:hint="default" w:ascii="Times New Roman" w:hAnsi="Times New Roman" w:eastAsia="方正仿宋_GBK" w:cs="Times New Roman"/>
                <w:kern w:val="0"/>
              </w:rPr>
            </w:pPr>
          </w:p>
        </w:tc>
        <w:tc>
          <w:tcPr>
            <w:tcW w:w="418" w:type="pct"/>
            <w:tcBorders>
              <w:top w:val="single" w:color="auto" w:sz="4" w:space="0"/>
              <w:left w:val="single" w:color="auto" w:sz="4" w:space="0"/>
              <w:bottom w:val="single" w:color="auto" w:sz="4" w:space="0"/>
              <w:right w:val="single" w:color="auto" w:sz="4" w:space="0"/>
            </w:tcBorders>
            <w:noWrap/>
            <w:vAlign w:val="center"/>
          </w:tcPr>
          <w:p w14:paraId="53A63C2B">
            <w:pPr>
              <w:widowControl/>
              <w:jc w:val="center"/>
              <w:rPr>
                <w:rFonts w:hint="default" w:ascii="Times New Roman" w:hAnsi="Times New Roman" w:eastAsia="方正仿宋_GBK" w:cs="Times New Roman"/>
                <w:kern w:val="0"/>
              </w:rPr>
            </w:pPr>
          </w:p>
        </w:tc>
        <w:tc>
          <w:tcPr>
            <w:tcW w:w="485" w:type="pct"/>
            <w:tcBorders>
              <w:top w:val="single" w:color="auto" w:sz="4" w:space="0"/>
              <w:left w:val="single" w:color="auto" w:sz="4" w:space="0"/>
              <w:bottom w:val="single" w:color="auto" w:sz="4" w:space="0"/>
              <w:right w:val="single" w:color="auto" w:sz="4" w:space="0"/>
            </w:tcBorders>
            <w:noWrap/>
            <w:vAlign w:val="center"/>
          </w:tcPr>
          <w:p w14:paraId="3EBDD405">
            <w:pPr>
              <w:widowControl/>
              <w:jc w:val="center"/>
              <w:rPr>
                <w:rFonts w:hint="default" w:ascii="Times New Roman" w:hAnsi="Times New Roman" w:eastAsia="方正仿宋_GBK" w:cs="Times New Roman"/>
                <w:kern w:val="0"/>
              </w:rPr>
            </w:pPr>
          </w:p>
        </w:tc>
        <w:tc>
          <w:tcPr>
            <w:tcW w:w="778" w:type="pct"/>
            <w:tcBorders>
              <w:top w:val="single" w:color="auto" w:sz="4" w:space="0"/>
              <w:left w:val="single" w:color="auto" w:sz="4" w:space="0"/>
              <w:bottom w:val="single" w:color="auto" w:sz="4" w:space="0"/>
              <w:right w:val="single" w:color="auto" w:sz="4" w:space="0"/>
            </w:tcBorders>
            <w:noWrap/>
            <w:vAlign w:val="center"/>
          </w:tcPr>
          <w:p w14:paraId="76127149">
            <w:pPr>
              <w:widowControl/>
              <w:jc w:val="left"/>
              <w:rPr>
                <w:rFonts w:hint="default" w:ascii="Times New Roman" w:hAnsi="Times New Roman" w:eastAsia="方正仿宋_GBK" w:cs="Times New Roman"/>
                <w:kern w:val="0"/>
              </w:rPr>
            </w:pPr>
          </w:p>
        </w:tc>
      </w:tr>
    </w:tbl>
    <w:p w14:paraId="6C5FD9DD">
      <w:pPr>
        <w:pStyle w:val="6"/>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DCDC2B-583F-448C-A787-5721DECCD3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C5B0E016-5D8B-4FDF-AA9D-FBFF62F74AF1}"/>
  </w:font>
  <w:font w:name="方正小标宋简体">
    <w:panose1 w:val="03000509000000000000"/>
    <w:charset w:val="86"/>
    <w:family w:val="auto"/>
    <w:pitch w:val="default"/>
    <w:sig w:usb0="00000001" w:usb1="080E0000" w:usb2="00000000" w:usb3="00000000" w:csb0="00040000" w:csb1="00000000"/>
    <w:embedRegular r:id="rId3" w:fontKey="{EB925FE4-D297-4E10-81B6-7A4538972D96}"/>
  </w:font>
  <w:font w:name="方正小标宋_GBK">
    <w:panose1 w:val="03000509000000000000"/>
    <w:charset w:val="86"/>
    <w:family w:val="auto"/>
    <w:pitch w:val="default"/>
    <w:sig w:usb0="00000001" w:usb1="080E0000" w:usb2="00000000" w:usb3="00000000" w:csb0="00040000" w:csb1="00000000"/>
    <w:embedRegular r:id="rId4" w:fontKey="{DFF91324-FD2A-4811-A6A4-EB695B82A103}"/>
  </w:font>
  <w:font w:name="仿宋">
    <w:panose1 w:val="02010609060101010101"/>
    <w:charset w:val="86"/>
    <w:family w:val="auto"/>
    <w:pitch w:val="default"/>
    <w:sig w:usb0="800002BF" w:usb1="38CF7CFA" w:usb2="00000016" w:usb3="00000000" w:csb0="00040001" w:csb1="00000000"/>
    <w:embedRegular r:id="rId5" w:fontKey="{2819EB17-94F1-40EA-B065-9C20B9939D0D}"/>
  </w:font>
  <w:font w:name="方正黑体_GBK">
    <w:panose1 w:val="03000509000000000000"/>
    <w:charset w:val="86"/>
    <w:family w:val="auto"/>
    <w:pitch w:val="default"/>
    <w:sig w:usb0="00000001" w:usb1="080E0000" w:usb2="00000000" w:usb3="00000000" w:csb0="00040000" w:csb1="00000000"/>
    <w:embedRegular r:id="rId6" w:fontKey="{D2A681B5-C971-4973-8A80-EC11145D602C}"/>
  </w:font>
  <w:font w:name="方正楷体_GBK">
    <w:panose1 w:val="03000509000000000000"/>
    <w:charset w:val="86"/>
    <w:family w:val="auto"/>
    <w:pitch w:val="default"/>
    <w:sig w:usb0="00000001" w:usb1="080E0000" w:usb2="00000000" w:usb3="00000000" w:csb0="00040000" w:csb1="00000000"/>
    <w:embedRegular r:id="rId7" w:fontKey="{9CFD9D13-2E24-4458-90BD-C806E0FBFB41}"/>
  </w:font>
  <w:font w:name="仿宋_GB2312">
    <w:panose1 w:val="02010609030101010101"/>
    <w:charset w:val="86"/>
    <w:family w:val="modern"/>
    <w:pitch w:val="default"/>
    <w:sig w:usb0="00000001" w:usb1="080E0000" w:usb2="00000000" w:usb3="00000000" w:csb0="00040000" w:csb1="00000000"/>
    <w:embedRegular r:id="rId8" w:fontKey="{74FA5F19-F414-4C89-9F78-8E19409719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531E">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BB47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9BB479">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8FD6A1A">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2BC83359">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26FA">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347CE9E8">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Zboyf+o2h19WdwOWsFy+BOZnqJk=" w:salt="6rmZoWzn+avJZlXTF/afO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mI0ODYwNjJkM2I4MTgxNzI1YjFmMDQzZDg0NjYifQ=="/>
  </w:docVars>
  <w:rsids>
    <w:rsidRoot w:val="00172A27"/>
    <w:rsid w:val="01711CB4"/>
    <w:rsid w:val="019E71BD"/>
    <w:rsid w:val="032633D2"/>
    <w:rsid w:val="04B679C3"/>
    <w:rsid w:val="04F206B2"/>
    <w:rsid w:val="05E451B5"/>
    <w:rsid w:val="080F63D8"/>
    <w:rsid w:val="09341458"/>
    <w:rsid w:val="0B0912D7"/>
    <w:rsid w:val="0B1902D7"/>
    <w:rsid w:val="0B19257F"/>
    <w:rsid w:val="0C227ABB"/>
    <w:rsid w:val="0C924DEE"/>
    <w:rsid w:val="0E940441"/>
    <w:rsid w:val="0F2A424A"/>
    <w:rsid w:val="0FE73815"/>
    <w:rsid w:val="118728A6"/>
    <w:rsid w:val="152D2DCA"/>
    <w:rsid w:val="16DA2EB1"/>
    <w:rsid w:val="17FB6EFE"/>
    <w:rsid w:val="1A2170CF"/>
    <w:rsid w:val="1D19337F"/>
    <w:rsid w:val="1DEC284C"/>
    <w:rsid w:val="1E6523AC"/>
    <w:rsid w:val="20405552"/>
    <w:rsid w:val="20886F40"/>
    <w:rsid w:val="22440422"/>
    <w:rsid w:val="24AC6316"/>
    <w:rsid w:val="24F829C8"/>
    <w:rsid w:val="30A65F29"/>
    <w:rsid w:val="31A15F24"/>
    <w:rsid w:val="347E0FD6"/>
    <w:rsid w:val="362F2E59"/>
    <w:rsid w:val="395347B5"/>
    <w:rsid w:val="39A232A0"/>
    <w:rsid w:val="39E745AA"/>
    <w:rsid w:val="3B5A6BBB"/>
    <w:rsid w:val="3E1C6FD2"/>
    <w:rsid w:val="3EDA13A6"/>
    <w:rsid w:val="41B917FB"/>
    <w:rsid w:val="42EB7271"/>
    <w:rsid w:val="42F058B7"/>
    <w:rsid w:val="436109F6"/>
    <w:rsid w:val="441A38D4"/>
    <w:rsid w:val="464F23A8"/>
    <w:rsid w:val="47A1129D"/>
    <w:rsid w:val="4BC77339"/>
    <w:rsid w:val="4C9236C5"/>
    <w:rsid w:val="4DEA6AA2"/>
    <w:rsid w:val="4ED0364D"/>
    <w:rsid w:val="4F46264C"/>
    <w:rsid w:val="4FFF755F"/>
    <w:rsid w:val="505C172E"/>
    <w:rsid w:val="51F53734"/>
    <w:rsid w:val="52F46F0B"/>
    <w:rsid w:val="53D8014D"/>
    <w:rsid w:val="53FD1143"/>
    <w:rsid w:val="55E064E0"/>
    <w:rsid w:val="572C6D10"/>
    <w:rsid w:val="5DC34279"/>
    <w:rsid w:val="5DC51367"/>
    <w:rsid w:val="5DE034FD"/>
    <w:rsid w:val="608816D1"/>
    <w:rsid w:val="60EF4E7F"/>
    <w:rsid w:val="61DE5373"/>
    <w:rsid w:val="6554276A"/>
    <w:rsid w:val="665233C1"/>
    <w:rsid w:val="68B00491"/>
    <w:rsid w:val="6AD9688B"/>
    <w:rsid w:val="6D0E3F22"/>
    <w:rsid w:val="70BC57B2"/>
    <w:rsid w:val="7143439E"/>
    <w:rsid w:val="76432A6D"/>
    <w:rsid w:val="77E34CB2"/>
    <w:rsid w:val="79BF7377"/>
    <w:rsid w:val="7A9715FA"/>
    <w:rsid w:val="7B1072F5"/>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2"/>
    <w:basedOn w:val="5"/>
    <w:next w:val="1"/>
    <w:unhideWhenUsed/>
    <w:qFormat/>
    <w:uiPriority w:val="0"/>
    <w:pPr>
      <w:ind w:firstLine="420" w:firstLineChars="200"/>
    </w:pPr>
  </w:style>
  <w:style w:type="character" w:styleId="13">
    <w:name w:val="Strong"/>
    <w:basedOn w:val="12"/>
    <w:qFormat/>
    <w:uiPriority w:val="0"/>
    <w:rPr>
      <w:b/>
      <w:bCs/>
    </w:rPr>
  </w:style>
  <w:style w:type="character" w:styleId="14">
    <w:name w:val="page number"/>
    <w:basedOn w:val="12"/>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354</Words>
  <Characters>370</Characters>
  <Lines>1</Lines>
  <Paragraphs>1</Paragraphs>
  <TotalTime>8</TotalTime>
  <ScaleCrop>false</ScaleCrop>
  <LinksUpToDate>false</LinksUpToDate>
  <CharactersWithSpaces>407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百花百度叶</cp:lastModifiedBy>
  <cp:lastPrinted>2021-10-26T03:30:00Z</cp:lastPrinted>
  <dcterms:modified xsi:type="dcterms:W3CDTF">2024-11-15T09:39:30Z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BE272319D1504AFAA604DAFD42D1F13C_13</vt:lpwstr>
  </property>
</Properties>
</file>