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2.9：1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2.9：1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1.7：1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1.7：1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176.2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168.73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3376.75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3114.07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52.19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70.67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59.5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61.04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96.5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76.9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8.09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.3.5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67.38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7.08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26330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28176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2484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2762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95.9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2型糖尿病性周围血管病变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3618.41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神经血管性头痛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3179.23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良性阵发性眩晕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2512.15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2654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全心衰竭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5926.86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左心衰竭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4476.23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3736.18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4545.19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脑血管供血不足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3072.13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3254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脑动脉供血不足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2890.16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混合痔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5656.57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肺炎支原体性肺炎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2302.89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3372.31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2156.89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大叶性肺炎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3765.7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3487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慢性支气管炎急性加重期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3356.59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慢性阻塞性肺病伴有急性下呼吸道感染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4522.32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4797.67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支气管扩张伴感染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  <w:lang w:val="en-US" w:eastAsia="zh-CN"/>
              </w:rPr>
              <w:t>5103.03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  <w:lang w:val="en-US" w:eastAsia="zh-CN"/>
              </w:rPr>
              <w:t>5212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肺部感染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3602.47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慢性胃炎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2865.89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2546</w:t>
            </w:r>
          </w:p>
        </w:tc>
      </w:tr>
    </w:tbl>
    <w:p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9" w:lineRule="auto"/>
              <w:ind w:firstLine="2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1" w:lineRule="auto"/>
              <w:ind w:left="260" w:right="222" w:firstLine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5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左心衰竭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4476.23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6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2156.89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3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慢性胃炎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2865.89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2546</w:t>
            </w:r>
          </w:p>
        </w:tc>
      </w:tr>
    </w:tbl>
    <w:p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严格按照卫生行政部门批准的诊疗项目开展诊疗活动，依法行医，坚决杜绝无证上岗。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坚持诚实守信服务，规范宣传方式，不发布虚假医疗广告，不夸大诊疗技术和治疗效果。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简化就医流程，缩短候诊时间，保障急救通道畅通。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严格执行国家规定的收费项目和收费标准，不分解收费，不超标准收费，不自立项目收费。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认真执行医疗服务价格和收费公示制度，规范收费管理，实行患者“住院费用清单制”和适时查询制。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医疗服务活动中拒绝接受患者及家属馈赠的红包、物品和宴请，对难以拒绝的钱物24小时内上交院办公室。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不利用介绍病人到其他单位检查、治疗或购买药品等机会，收取回扣及提成。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保证用药质量和安全，绝不使用假劣药品，严禁使用过期无效药品。</w:t>
            </w:r>
          </w:p>
        </w:tc>
      </w:tr>
    </w:tbl>
    <w:p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3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  <w:r>
      <w:rPr>
        <w:rFonts w:hint="eastAsia"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3</w:t>
    </w: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ZDlhYjJhMmFkNjc1ZDZkYmIyZTk0YzEyMzBlYzUifQ=="/>
  </w:docVars>
  <w:rsids>
    <w:rsidRoot w:val="00000000"/>
    <w:rsid w:val="00F51004"/>
    <w:rsid w:val="1A2A1098"/>
    <w:rsid w:val="324B3C76"/>
    <w:rsid w:val="365D0CA4"/>
    <w:rsid w:val="40B01A48"/>
    <w:rsid w:val="55130D40"/>
    <w:rsid w:val="5D7A4BEC"/>
    <w:rsid w:val="6E9C41DA"/>
    <w:rsid w:val="7B917DE3"/>
    <w:rsid w:val="7D5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2024-01-10T06:20:00Z</dcterms:created>
  <dc:creator>Administrator</dc:creator>
  <cp:lastModifiedBy>中毒的哈士奇</cp:lastModifiedBy>
  <dcterms:modified xsi:type="dcterms:W3CDTF">2024-04-15T01:52:34Z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B17AAD86ACA040A1BF8577AAD058D6D5_12</vt:lpwstr>
  </property>
</Properties>
</file>