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 w:lineRule="exact"/>
        <w:rPr>
          <w:rFonts w:eastAsiaTheme="minorEastAsia"/>
          <w:lang w:eastAsia="zh-CN"/>
        </w:rPr>
      </w:pPr>
    </w:p>
    <w:p>
      <w:pPr>
        <w:spacing w:before="49" w:line="224" w:lineRule="auto"/>
        <w:ind w:left="68"/>
        <w:rPr>
          <w:rFonts w:ascii="黑体" w:hAnsi="黑体" w:eastAsia="黑体" w:cs="黑体"/>
          <w:sz w:val="24"/>
          <w:szCs w:val="24"/>
        </w:rPr>
      </w:pPr>
      <w:r>
        <w:rPr>
          <w:rFonts w:ascii="黑体" w:hAnsi="黑体" w:eastAsia="黑体" w:cs="黑体"/>
          <w:b/>
          <w:bCs/>
          <w:spacing w:val="3"/>
          <w:sz w:val="24"/>
          <w:szCs w:val="24"/>
        </w:rPr>
        <w:t>附件2</w:t>
      </w:r>
    </w:p>
    <w:p>
      <w:pPr>
        <w:pStyle w:val="2"/>
        <w:spacing w:before="47" w:line="219" w:lineRule="auto"/>
        <w:ind w:firstLine="1723" w:firstLineChars="600"/>
        <w:jc w:val="both"/>
        <w:rPr>
          <w:sz w:val="30"/>
          <w:szCs w:val="30"/>
          <w:lang w:eastAsia="zh-CN"/>
        </w:rPr>
      </w:pPr>
      <w:r>
        <w:rPr>
          <w:rFonts w:hint="eastAsia"/>
          <w:b/>
          <w:bCs/>
          <w:spacing w:val="-7"/>
          <w:sz w:val="30"/>
          <w:szCs w:val="30"/>
          <w:lang w:val="en-US" w:eastAsia="zh-CN"/>
        </w:rPr>
        <w:t>中央</w:t>
      </w:r>
      <w:r>
        <w:rPr>
          <w:b/>
          <w:bCs/>
          <w:spacing w:val="-7"/>
          <w:sz w:val="30"/>
          <w:szCs w:val="30"/>
          <w:lang w:eastAsia="zh-CN"/>
        </w:rPr>
        <w:t>转移支付</w:t>
      </w:r>
      <w:r>
        <w:rPr>
          <w:rFonts w:hint="eastAsia" w:ascii="Times New Roman" w:hAnsi="Times New Roman" w:eastAsia="Times New Roman" w:cs="Times New Roman"/>
          <w:b/>
          <w:bCs/>
          <w:spacing w:val="-7"/>
          <w:sz w:val="30"/>
          <w:szCs w:val="30"/>
          <w:lang w:val="en-US" w:eastAsia="zh-CN"/>
        </w:rPr>
        <w:t>城乡医疗救助</w:t>
      </w:r>
      <w:r>
        <w:rPr>
          <w:b/>
          <w:bCs/>
          <w:spacing w:val="-7"/>
          <w:sz w:val="30"/>
          <w:szCs w:val="30"/>
          <w:lang w:eastAsia="zh-CN"/>
        </w:rPr>
        <w:t>项目绩效</w:t>
      </w:r>
      <w:r>
        <w:rPr>
          <w:rFonts w:hint="eastAsia"/>
          <w:b/>
          <w:bCs/>
          <w:spacing w:val="-7"/>
          <w:sz w:val="30"/>
          <w:szCs w:val="30"/>
          <w:lang w:val="en-US" w:eastAsia="zh-CN"/>
        </w:rPr>
        <w:t>目标</w:t>
      </w:r>
      <w:r>
        <w:rPr>
          <w:b/>
          <w:bCs/>
          <w:spacing w:val="-7"/>
          <w:sz w:val="30"/>
          <w:szCs w:val="30"/>
          <w:lang w:eastAsia="zh-CN"/>
        </w:rPr>
        <w:t>自评表</w:t>
      </w:r>
    </w:p>
    <w:p>
      <w:pPr>
        <w:pStyle w:val="2"/>
        <w:spacing w:before="133" w:line="219" w:lineRule="auto"/>
        <w:ind w:left="4234"/>
        <w:jc w:val="both"/>
        <w:rPr>
          <w:sz w:val="18"/>
          <w:szCs w:val="18"/>
        </w:rPr>
      </w:pPr>
      <w:r>
        <w:rPr>
          <w:spacing w:val="4"/>
          <w:sz w:val="18"/>
          <w:szCs w:val="18"/>
        </w:rPr>
        <w:t>(2023年度)</w:t>
      </w:r>
    </w:p>
    <w:p>
      <w:pPr>
        <w:spacing w:line="23" w:lineRule="exact"/>
      </w:pPr>
    </w:p>
    <w:tbl>
      <w:tblPr>
        <w:tblStyle w:val="8"/>
        <w:tblW w:w="9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4"/>
        <w:gridCol w:w="440"/>
        <w:gridCol w:w="595"/>
        <w:gridCol w:w="444"/>
        <w:gridCol w:w="1968"/>
        <w:gridCol w:w="1468"/>
        <w:gridCol w:w="1189"/>
        <w:gridCol w:w="125"/>
        <w:gridCol w:w="844"/>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1923" w:type="dxa"/>
            <w:gridSpan w:val="5"/>
          </w:tcPr>
          <w:p>
            <w:pPr>
              <w:pStyle w:val="9"/>
              <w:spacing w:before="152" w:line="219" w:lineRule="auto"/>
              <w:ind w:left="145"/>
              <w:rPr>
                <w:sz w:val="18"/>
                <w:szCs w:val="18"/>
              </w:rPr>
            </w:pPr>
            <w:r>
              <w:rPr>
                <w:spacing w:val="-1"/>
                <w:sz w:val="18"/>
                <w:szCs w:val="18"/>
              </w:rPr>
              <w:t>转移支付(项目)名称</w:t>
            </w:r>
          </w:p>
        </w:tc>
        <w:tc>
          <w:tcPr>
            <w:tcW w:w="7427" w:type="dxa"/>
            <w:gridSpan w:val="6"/>
          </w:tcPr>
          <w:p>
            <w:pPr>
              <w:rPr>
                <w:rFonts w:hint="default" w:eastAsia="宋体"/>
                <w:lang w:val="en-US" w:eastAsia="zh-CN"/>
              </w:rPr>
            </w:pPr>
            <w:r>
              <w:rPr>
                <w:rFonts w:hint="eastAsia" w:eastAsia="宋体"/>
                <w:lang w:val="en-US" w:eastAsia="zh-CN"/>
              </w:rPr>
              <w:t>城乡医疗救助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923" w:type="dxa"/>
            <w:gridSpan w:val="5"/>
          </w:tcPr>
          <w:p>
            <w:pPr>
              <w:pStyle w:val="9"/>
              <w:spacing w:before="48" w:line="217" w:lineRule="auto"/>
              <w:ind w:left="414"/>
              <w:rPr>
                <w:sz w:val="18"/>
                <w:szCs w:val="18"/>
              </w:rPr>
            </w:pPr>
            <w:r>
              <w:rPr>
                <w:spacing w:val="3"/>
                <w:sz w:val="18"/>
                <w:szCs w:val="18"/>
              </w:rPr>
              <w:t>中央主管部门</w:t>
            </w:r>
          </w:p>
        </w:tc>
        <w:tc>
          <w:tcPr>
            <w:tcW w:w="7427" w:type="dxa"/>
            <w:gridSpan w:val="6"/>
          </w:tcPr>
          <w:p>
            <w:pPr>
              <w:rPr>
                <w:rFonts w:hint="default" w:eastAsia="宋体"/>
                <w:lang w:val="en-US" w:eastAsia="zh-CN"/>
              </w:rPr>
            </w:pPr>
            <w:r>
              <w:rPr>
                <w:rFonts w:hint="eastAsia" w:eastAsia="宋体"/>
                <w:lang w:val="en-US" w:eastAsia="zh-CN"/>
              </w:rPr>
              <w:t>国家医保局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tcPr>
          <w:p>
            <w:pPr>
              <w:pStyle w:val="9"/>
              <w:spacing w:before="48" w:line="219" w:lineRule="auto"/>
              <w:ind w:left="414"/>
              <w:rPr>
                <w:sz w:val="18"/>
                <w:szCs w:val="18"/>
              </w:rPr>
            </w:pPr>
            <w:r>
              <w:rPr>
                <w:spacing w:val="3"/>
                <w:sz w:val="18"/>
                <w:szCs w:val="18"/>
              </w:rPr>
              <w:t>地方主管部门</w:t>
            </w:r>
          </w:p>
        </w:tc>
        <w:tc>
          <w:tcPr>
            <w:tcW w:w="3436" w:type="dxa"/>
            <w:gridSpan w:val="2"/>
          </w:tcPr>
          <w:p>
            <w:pPr>
              <w:rPr>
                <w:rFonts w:hint="default" w:eastAsia="宋体"/>
                <w:lang w:val="en-US" w:eastAsia="zh-CN"/>
              </w:rPr>
            </w:pPr>
            <w:r>
              <w:rPr>
                <w:rFonts w:hint="eastAsia" w:eastAsia="宋体"/>
                <w:lang w:val="en-US" w:eastAsia="zh-CN"/>
              </w:rPr>
              <w:t>市医保局</w:t>
            </w:r>
          </w:p>
        </w:tc>
        <w:tc>
          <w:tcPr>
            <w:tcW w:w="1314" w:type="dxa"/>
            <w:gridSpan w:val="2"/>
            <w:tcBorders>
              <w:right w:val="single" w:color="auto" w:sz="4" w:space="0"/>
            </w:tcBorders>
          </w:tcPr>
          <w:p>
            <w:pPr>
              <w:pStyle w:val="9"/>
              <w:spacing w:before="48" w:line="219" w:lineRule="auto"/>
              <w:ind w:left="75"/>
              <w:rPr>
                <w:sz w:val="18"/>
                <w:szCs w:val="18"/>
              </w:rPr>
            </w:pPr>
            <w:r>
              <w:rPr>
                <w:spacing w:val="1"/>
                <w:sz w:val="18"/>
                <w:szCs w:val="18"/>
              </w:rPr>
              <w:t>资金使用单位</w:t>
            </w:r>
          </w:p>
        </w:tc>
        <w:tc>
          <w:tcPr>
            <w:tcW w:w="2677" w:type="dxa"/>
            <w:gridSpan w:val="2"/>
            <w:tcBorders>
              <w:left w:val="single" w:color="auto" w:sz="4" w:space="0"/>
            </w:tcBorders>
          </w:tcPr>
          <w:p>
            <w:pPr>
              <w:pStyle w:val="9"/>
              <w:spacing w:before="48" w:line="219" w:lineRule="auto"/>
              <w:ind w:left="75"/>
              <w:rPr>
                <w:rFonts w:hint="default" w:eastAsia="宋体"/>
                <w:spacing w:val="1"/>
                <w:sz w:val="18"/>
                <w:szCs w:val="18"/>
                <w:lang w:val="en-US" w:eastAsia="zh-CN"/>
              </w:rPr>
            </w:pPr>
            <w:r>
              <w:rPr>
                <w:rFonts w:hint="eastAsia"/>
                <w:spacing w:val="1"/>
                <w:sz w:val="18"/>
                <w:szCs w:val="18"/>
                <w:lang w:val="en-US" w:eastAsia="zh-CN"/>
              </w:rPr>
              <w:t>潘集区医保局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923" w:type="dxa"/>
            <w:gridSpan w:val="5"/>
            <w:vMerge w:val="restart"/>
            <w:tcBorders>
              <w:bottom w:val="nil"/>
            </w:tcBorders>
          </w:tcPr>
          <w:p>
            <w:pPr>
              <w:spacing w:line="273" w:lineRule="auto"/>
            </w:pPr>
          </w:p>
          <w:p>
            <w:pPr>
              <w:spacing w:line="274" w:lineRule="auto"/>
            </w:pPr>
          </w:p>
          <w:p>
            <w:pPr>
              <w:pStyle w:val="9"/>
              <w:spacing w:before="58" w:line="205" w:lineRule="auto"/>
              <w:ind w:left="414"/>
              <w:rPr>
                <w:sz w:val="18"/>
                <w:szCs w:val="18"/>
              </w:rPr>
            </w:pPr>
            <w:r>
              <w:rPr>
                <w:spacing w:val="1"/>
                <w:sz w:val="18"/>
                <w:szCs w:val="18"/>
              </w:rPr>
              <w:t>资金投入情况</w:t>
            </w:r>
          </w:p>
          <w:p>
            <w:pPr>
              <w:pStyle w:val="9"/>
              <w:spacing w:line="220" w:lineRule="auto"/>
              <w:ind w:left="685"/>
              <w:rPr>
                <w:sz w:val="18"/>
                <w:szCs w:val="18"/>
              </w:rPr>
            </w:pPr>
            <w:r>
              <w:rPr>
                <w:spacing w:val="9"/>
                <w:sz w:val="18"/>
                <w:szCs w:val="18"/>
              </w:rPr>
              <w:t>(万元)</w:t>
            </w:r>
          </w:p>
        </w:tc>
        <w:tc>
          <w:tcPr>
            <w:tcW w:w="1968" w:type="dxa"/>
          </w:tcPr>
          <w:p/>
        </w:tc>
        <w:tc>
          <w:tcPr>
            <w:tcW w:w="1468" w:type="dxa"/>
          </w:tcPr>
          <w:p>
            <w:pPr>
              <w:pStyle w:val="9"/>
              <w:spacing w:before="138" w:line="219" w:lineRule="auto"/>
              <w:ind w:left="53"/>
              <w:rPr>
                <w:sz w:val="18"/>
                <w:szCs w:val="18"/>
              </w:rPr>
            </w:pPr>
            <w:r>
              <w:rPr>
                <w:spacing w:val="4"/>
                <w:sz w:val="18"/>
                <w:szCs w:val="18"/>
              </w:rPr>
              <w:t>全年预算数(A)</w:t>
            </w:r>
          </w:p>
        </w:tc>
        <w:tc>
          <w:tcPr>
            <w:tcW w:w="2158" w:type="dxa"/>
            <w:gridSpan w:val="3"/>
          </w:tcPr>
          <w:p>
            <w:pPr>
              <w:pStyle w:val="9"/>
              <w:spacing w:before="138" w:line="219" w:lineRule="auto"/>
              <w:ind w:left="426"/>
              <w:rPr>
                <w:sz w:val="18"/>
                <w:szCs w:val="18"/>
              </w:rPr>
            </w:pPr>
            <w:r>
              <w:rPr>
                <w:spacing w:val="4"/>
                <w:sz w:val="18"/>
                <w:szCs w:val="18"/>
              </w:rPr>
              <w:t>全年执行数(B)</w:t>
            </w:r>
          </w:p>
        </w:tc>
        <w:tc>
          <w:tcPr>
            <w:tcW w:w="1833" w:type="dxa"/>
          </w:tcPr>
          <w:p>
            <w:pPr>
              <w:pStyle w:val="9"/>
              <w:spacing w:before="48" w:line="208" w:lineRule="auto"/>
              <w:ind w:left="458"/>
              <w:rPr>
                <w:sz w:val="18"/>
                <w:szCs w:val="18"/>
              </w:rPr>
            </w:pPr>
            <w:r>
              <w:rPr>
                <w:spacing w:val="-2"/>
                <w:sz w:val="18"/>
                <w:szCs w:val="18"/>
              </w:rPr>
              <w:t>预算执行率</w:t>
            </w:r>
          </w:p>
          <w:p>
            <w:pPr>
              <w:pStyle w:val="9"/>
              <w:spacing w:line="192" w:lineRule="auto"/>
              <w:ind w:left="417"/>
              <w:rPr>
                <w:sz w:val="18"/>
                <w:szCs w:val="18"/>
              </w:rPr>
            </w:pPr>
            <w:r>
              <w:rPr>
                <w:spacing w:val="-4"/>
                <w:sz w:val="18"/>
                <w:szCs w:val="18"/>
              </w:rPr>
              <w:t>(B/A×100%)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vMerge w:val="continue"/>
            <w:tcBorders>
              <w:top w:val="nil"/>
              <w:bottom w:val="nil"/>
            </w:tcBorders>
          </w:tcPr>
          <w:p/>
        </w:tc>
        <w:tc>
          <w:tcPr>
            <w:tcW w:w="1968" w:type="dxa"/>
            <w:vAlign w:val="top"/>
          </w:tcPr>
          <w:p>
            <w:pPr>
              <w:pStyle w:val="9"/>
              <w:spacing w:before="49" w:line="219" w:lineRule="auto"/>
              <w:ind w:left="22" w:leftChars="0"/>
              <w:jc w:val="both"/>
              <w:rPr>
                <w:sz w:val="18"/>
                <w:szCs w:val="18"/>
              </w:rPr>
            </w:pPr>
            <w:r>
              <w:rPr>
                <w:spacing w:val="-1"/>
                <w:sz w:val="18"/>
                <w:szCs w:val="18"/>
              </w:rPr>
              <w:t>年度资金总额：</w:t>
            </w:r>
          </w:p>
        </w:tc>
        <w:tc>
          <w:tcPr>
            <w:tcW w:w="1468" w:type="dxa"/>
            <w:vAlign w:val="top"/>
          </w:tcPr>
          <w:p>
            <w:pPr>
              <w:jc w:val="center"/>
            </w:pPr>
            <w:r>
              <w:rPr>
                <w:rFonts w:hint="eastAsia" w:eastAsia="宋体"/>
                <w:sz w:val="18"/>
                <w:szCs w:val="18"/>
                <w:lang w:val="en-US" w:eastAsia="zh-CN"/>
              </w:rPr>
              <w:t>751.92</w:t>
            </w:r>
          </w:p>
        </w:tc>
        <w:tc>
          <w:tcPr>
            <w:tcW w:w="2158" w:type="dxa"/>
            <w:gridSpan w:val="3"/>
            <w:vAlign w:val="top"/>
          </w:tcPr>
          <w:p>
            <w:pPr>
              <w:jc w:val="center"/>
            </w:pPr>
            <w:r>
              <w:rPr>
                <w:rFonts w:hint="eastAsia" w:eastAsia="宋体"/>
                <w:sz w:val="18"/>
                <w:szCs w:val="18"/>
                <w:lang w:val="en-US" w:eastAsia="zh-CN"/>
              </w:rPr>
              <w:t>657.91</w:t>
            </w:r>
          </w:p>
        </w:tc>
        <w:tc>
          <w:tcPr>
            <w:tcW w:w="1833" w:type="dxa"/>
            <w:vAlign w:val="top"/>
          </w:tcPr>
          <w:p>
            <w:pPr>
              <w:jc w:val="center"/>
            </w:pPr>
            <w:r>
              <w:rPr>
                <w:rFonts w:hint="eastAsia" w:eastAsia="宋体"/>
                <w:sz w:val="18"/>
                <w:szCs w:val="18"/>
                <w:lang w:val="en-US" w:eastAsia="zh-CN"/>
              </w:rPr>
              <w:t>89.88%</w:t>
            </w:r>
          </w:p>
        </w:tc>
      </w:tr>
      <w:tr>
        <w:tblPrEx>
          <w:tblLayout w:type="fixed"/>
          <w:tblCellMar>
            <w:top w:w="0" w:type="dxa"/>
            <w:left w:w="0" w:type="dxa"/>
            <w:bottom w:w="0" w:type="dxa"/>
            <w:right w:w="0" w:type="dxa"/>
          </w:tblCellMar>
        </w:tblPrEx>
        <w:trPr>
          <w:trHeight w:val="280" w:hRule="atLeast"/>
        </w:trPr>
        <w:tc>
          <w:tcPr>
            <w:tcW w:w="1923" w:type="dxa"/>
            <w:gridSpan w:val="5"/>
            <w:vMerge w:val="continue"/>
            <w:tcBorders>
              <w:top w:val="nil"/>
              <w:bottom w:val="nil"/>
            </w:tcBorders>
          </w:tcPr>
          <w:p/>
        </w:tc>
        <w:tc>
          <w:tcPr>
            <w:tcW w:w="1968" w:type="dxa"/>
            <w:vAlign w:val="top"/>
          </w:tcPr>
          <w:p>
            <w:pPr>
              <w:pStyle w:val="9"/>
              <w:spacing w:before="50" w:line="220" w:lineRule="auto"/>
              <w:ind w:left="132" w:leftChars="0"/>
              <w:jc w:val="both"/>
              <w:rPr>
                <w:sz w:val="18"/>
                <w:szCs w:val="18"/>
              </w:rPr>
            </w:pPr>
            <w:r>
              <w:rPr>
                <w:spacing w:val="-1"/>
                <w:sz w:val="18"/>
                <w:szCs w:val="18"/>
              </w:rPr>
              <w:t>其中：中央财政资金</w:t>
            </w:r>
          </w:p>
        </w:tc>
        <w:tc>
          <w:tcPr>
            <w:tcW w:w="1468" w:type="dxa"/>
            <w:vAlign w:val="top"/>
          </w:tcPr>
          <w:p>
            <w:pPr>
              <w:jc w:val="center"/>
            </w:pPr>
            <w:r>
              <w:rPr>
                <w:rFonts w:hint="eastAsia" w:eastAsia="宋体"/>
                <w:sz w:val="18"/>
                <w:szCs w:val="18"/>
                <w:lang w:val="en-US" w:eastAsia="zh-CN"/>
              </w:rPr>
              <w:t>464</w:t>
            </w:r>
          </w:p>
        </w:tc>
        <w:tc>
          <w:tcPr>
            <w:tcW w:w="2158" w:type="dxa"/>
            <w:gridSpan w:val="3"/>
            <w:vAlign w:val="top"/>
          </w:tcPr>
          <w:p>
            <w:pPr>
              <w:jc w:val="center"/>
            </w:pPr>
            <w:r>
              <w:rPr>
                <w:rFonts w:hint="eastAsia" w:eastAsia="宋体"/>
                <w:sz w:val="18"/>
                <w:szCs w:val="18"/>
                <w:lang w:val="en-US" w:eastAsia="zh-CN"/>
              </w:rPr>
              <w:t>464</w:t>
            </w:r>
          </w:p>
        </w:tc>
        <w:tc>
          <w:tcPr>
            <w:tcW w:w="1833" w:type="dxa"/>
            <w:vAlign w:val="top"/>
          </w:tcPr>
          <w:p>
            <w:pPr>
              <w:jc w:val="center"/>
            </w:pPr>
            <w:r>
              <w:rPr>
                <w:rFonts w:hint="eastAsia" w:eastAsia="宋体"/>
                <w:sz w:val="18"/>
                <w:szCs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923" w:type="dxa"/>
            <w:gridSpan w:val="5"/>
            <w:vMerge w:val="continue"/>
            <w:tcBorders>
              <w:top w:val="nil"/>
              <w:bottom w:val="nil"/>
            </w:tcBorders>
          </w:tcPr>
          <w:p/>
        </w:tc>
        <w:tc>
          <w:tcPr>
            <w:tcW w:w="1968" w:type="dxa"/>
            <w:vAlign w:val="top"/>
          </w:tcPr>
          <w:p>
            <w:pPr>
              <w:pStyle w:val="9"/>
              <w:spacing w:before="50" w:line="215" w:lineRule="auto"/>
              <w:ind w:left="651" w:leftChars="0"/>
              <w:jc w:val="both"/>
              <w:rPr>
                <w:sz w:val="18"/>
                <w:szCs w:val="18"/>
              </w:rPr>
            </w:pPr>
            <w:r>
              <w:rPr>
                <w:rFonts w:hint="eastAsia"/>
                <w:spacing w:val="-1"/>
                <w:sz w:val="18"/>
                <w:szCs w:val="18"/>
                <w:lang w:val="en-US" w:eastAsia="zh-CN"/>
              </w:rPr>
              <w:t>省级资金</w:t>
            </w:r>
          </w:p>
        </w:tc>
        <w:tc>
          <w:tcPr>
            <w:tcW w:w="1468" w:type="dxa"/>
            <w:vAlign w:val="top"/>
          </w:tcPr>
          <w:p>
            <w:pPr>
              <w:jc w:val="center"/>
            </w:pPr>
            <w:r>
              <w:rPr>
                <w:rFonts w:hint="eastAsia" w:eastAsia="宋体"/>
                <w:sz w:val="18"/>
                <w:szCs w:val="18"/>
                <w:lang w:val="en-US" w:eastAsia="zh-CN"/>
              </w:rPr>
              <w:t>36</w:t>
            </w:r>
          </w:p>
        </w:tc>
        <w:tc>
          <w:tcPr>
            <w:tcW w:w="2158" w:type="dxa"/>
            <w:gridSpan w:val="3"/>
            <w:vAlign w:val="top"/>
          </w:tcPr>
          <w:p>
            <w:pPr>
              <w:jc w:val="center"/>
            </w:pPr>
            <w:r>
              <w:rPr>
                <w:rFonts w:hint="eastAsia" w:eastAsia="宋体"/>
                <w:sz w:val="18"/>
                <w:szCs w:val="18"/>
                <w:lang w:val="en-US" w:eastAsia="zh-CN"/>
              </w:rPr>
              <w:t>14.12</w:t>
            </w:r>
          </w:p>
        </w:tc>
        <w:tc>
          <w:tcPr>
            <w:tcW w:w="1833" w:type="dxa"/>
            <w:vAlign w:val="top"/>
          </w:tcPr>
          <w:p>
            <w:pPr>
              <w:jc w:val="center"/>
            </w:pPr>
            <w:r>
              <w:rPr>
                <w:rFonts w:hint="eastAsia" w:eastAsia="宋体"/>
                <w:sz w:val="18"/>
                <w:szCs w:val="18"/>
                <w:lang w:val="en-US" w:eastAsia="zh-CN"/>
              </w:rPr>
              <w:t>39.22%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vMerge w:val="continue"/>
            <w:tcBorders>
              <w:top w:val="nil"/>
            </w:tcBorders>
          </w:tcPr>
          <w:p/>
        </w:tc>
        <w:tc>
          <w:tcPr>
            <w:tcW w:w="1968" w:type="dxa"/>
            <w:vAlign w:val="top"/>
          </w:tcPr>
          <w:p>
            <w:pPr>
              <w:pStyle w:val="9"/>
              <w:spacing w:before="50" w:line="215" w:lineRule="auto"/>
              <w:ind w:left="651" w:leftChars="0"/>
              <w:jc w:val="both"/>
              <w:rPr>
                <w:sz w:val="18"/>
                <w:szCs w:val="18"/>
              </w:rPr>
            </w:pPr>
            <w:r>
              <w:rPr>
                <w:rFonts w:hint="eastAsia"/>
                <w:spacing w:val="-1"/>
                <w:sz w:val="18"/>
                <w:szCs w:val="18"/>
                <w:lang w:val="en-US" w:eastAsia="zh-CN"/>
              </w:rPr>
              <w:t>市级资金</w:t>
            </w:r>
          </w:p>
        </w:tc>
        <w:tc>
          <w:tcPr>
            <w:tcW w:w="1468" w:type="dxa"/>
            <w:vAlign w:val="top"/>
          </w:tcPr>
          <w:p>
            <w:pPr>
              <w:jc w:val="center"/>
            </w:pPr>
            <w:r>
              <w:rPr>
                <w:rFonts w:hint="eastAsia" w:eastAsia="宋体"/>
                <w:sz w:val="18"/>
                <w:szCs w:val="18"/>
                <w:lang w:val="en-US" w:eastAsia="zh-CN"/>
              </w:rPr>
              <w:t>151.92</w:t>
            </w:r>
          </w:p>
        </w:tc>
        <w:tc>
          <w:tcPr>
            <w:tcW w:w="2158" w:type="dxa"/>
            <w:gridSpan w:val="3"/>
            <w:vAlign w:val="top"/>
          </w:tcPr>
          <w:p>
            <w:pPr>
              <w:jc w:val="center"/>
            </w:pPr>
            <w:r>
              <w:rPr>
                <w:rFonts w:hint="eastAsia" w:eastAsia="宋体"/>
                <w:sz w:val="18"/>
                <w:szCs w:val="18"/>
                <w:lang w:val="en-US" w:eastAsia="zh-CN"/>
              </w:rPr>
              <w:t>151.92</w:t>
            </w:r>
          </w:p>
        </w:tc>
        <w:tc>
          <w:tcPr>
            <w:tcW w:w="1833" w:type="dxa"/>
            <w:vAlign w:val="top"/>
          </w:tcPr>
          <w:p>
            <w:pPr>
              <w:jc w:val="center"/>
            </w:pPr>
            <w:r>
              <w:rPr>
                <w:rFonts w:hint="eastAsia" w:eastAsia="宋体"/>
                <w:sz w:val="18"/>
                <w:szCs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tcBorders>
              <w:top w:val="nil"/>
            </w:tcBorders>
          </w:tcPr>
          <w:p/>
        </w:tc>
        <w:tc>
          <w:tcPr>
            <w:tcW w:w="1968" w:type="dxa"/>
            <w:vAlign w:val="top"/>
          </w:tcPr>
          <w:p>
            <w:pPr>
              <w:pStyle w:val="9"/>
              <w:spacing w:before="50" w:line="215" w:lineRule="auto"/>
              <w:ind w:left="651" w:leftChars="0"/>
              <w:jc w:val="both"/>
              <w:rPr>
                <w:rFonts w:hint="eastAsia"/>
                <w:spacing w:val="-1"/>
                <w:sz w:val="18"/>
                <w:szCs w:val="18"/>
                <w:lang w:val="en-US" w:eastAsia="zh-CN"/>
              </w:rPr>
            </w:pPr>
            <w:r>
              <w:rPr>
                <w:rFonts w:hint="eastAsia"/>
                <w:spacing w:val="-1"/>
                <w:sz w:val="18"/>
                <w:szCs w:val="18"/>
                <w:lang w:val="en-US" w:eastAsia="zh-CN"/>
              </w:rPr>
              <w:t>区级资金</w:t>
            </w:r>
          </w:p>
        </w:tc>
        <w:tc>
          <w:tcPr>
            <w:tcW w:w="1468" w:type="dxa"/>
            <w:vAlign w:val="top"/>
          </w:tcPr>
          <w:p>
            <w:pPr>
              <w:jc w:val="center"/>
              <w:rPr>
                <w:rFonts w:hint="eastAsia" w:eastAsia="宋体"/>
                <w:sz w:val="18"/>
                <w:szCs w:val="18"/>
                <w:lang w:val="en-US" w:eastAsia="zh-CN"/>
              </w:rPr>
            </w:pPr>
            <w:r>
              <w:rPr>
                <w:rFonts w:hint="eastAsia" w:eastAsia="宋体"/>
                <w:sz w:val="18"/>
                <w:szCs w:val="18"/>
                <w:lang w:val="en-US" w:eastAsia="zh-CN"/>
              </w:rPr>
              <w:t>100</w:t>
            </w:r>
          </w:p>
        </w:tc>
        <w:tc>
          <w:tcPr>
            <w:tcW w:w="2158" w:type="dxa"/>
            <w:gridSpan w:val="3"/>
            <w:vAlign w:val="top"/>
          </w:tcPr>
          <w:p>
            <w:pPr>
              <w:jc w:val="center"/>
              <w:rPr>
                <w:rFonts w:hint="eastAsia" w:eastAsia="宋体"/>
                <w:sz w:val="18"/>
                <w:szCs w:val="18"/>
                <w:lang w:val="en-US" w:eastAsia="zh-CN"/>
              </w:rPr>
            </w:pPr>
            <w:r>
              <w:rPr>
                <w:rFonts w:hint="eastAsia" w:eastAsia="宋体"/>
                <w:sz w:val="18"/>
                <w:szCs w:val="18"/>
                <w:lang w:val="en-US" w:eastAsia="zh-CN"/>
              </w:rPr>
              <w:t>27.87</w:t>
            </w:r>
          </w:p>
        </w:tc>
        <w:tc>
          <w:tcPr>
            <w:tcW w:w="1833" w:type="dxa"/>
            <w:vAlign w:val="top"/>
          </w:tcPr>
          <w:p>
            <w:pPr>
              <w:jc w:val="center"/>
              <w:rPr>
                <w:rFonts w:hint="eastAsia" w:eastAsia="宋体"/>
                <w:sz w:val="18"/>
                <w:szCs w:val="18"/>
                <w:lang w:val="en-US" w:eastAsia="zh-CN"/>
              </w:rPr>
            </w:pPr>
            <w:r>
              <w:rPr>
                <w:rFonts w:hint="eastAsia" w:eastAsia="宋体"/>
                <w:sz w:val="18"/>
                <w:szCs w:val="18"/>
                <w:lang w:val="en-US" w:eastAsia="zh-CN"/>
              </w:rPr>
              <w:t>27.87%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tcBorders>
              <w:top w:val="nil"/>
            </w:tcBorders>
          </w:tcPr>
          <w:p/>
        </w:tc>
        <w:tc>
          <w:tcPr>
            <w:tcW w:w="1968" w:type="dxa"/>
            <w:vAlign w:val="top"/>
          </w:tcPr>
          <w:p>
            <w:pPr>
              <w:pStyle w:val="9"/>
              <w:spacing w:before="49" w:line="220" w:lineRule="auto"/>
              <w:ind w:left="701" w:leftChars="0"/>
              <w:jc w:val="both"/>
              <w:rPr>
                <w:rFonts w:hint="eastAsia"/>
                <w:spacing w:val="-1"/>
                <w:sz w:val="18"/>
                <w:szCs w:val="18"/>
                <w:lang w:val="en-US" w:eastAsia="zh-CN"/>
              </w:rPr>
            </w:pPr>
            <w:r>
              <w:rPr>
                <w:spacing w:val="-2"/>
                <w:sz w:val="18"/>
                <w:szCs w:val="18"/>
              </w:rPr>
              <w:t>其他资金</w:t>
            </w:r>
          </w:p>
        </w:tc>
        <w:tc>
          <w:tcPr>
            <w:tcW w:w="1468" w:type="dxa"/>
            <w:vAlign w:val="top"/>
          </w:tcPr>
          <w:p>
            <w:pPr>
              <w:jc w:val="center"/>
              <w:rPr>
                <w:rFonts w:hint="eastAsia" w:eastAsia="宋体"/>
                <w:sz w:val="18"/>
                <w:szCs w:val="18"/>
                <w:lang w:val="en-US" w:eastAsia="zh-CN"/>
              </w:rPr>
            </w:pPr>
          </w:p>
        </w:tc>
        <w:tc>
          <w:tcPr>
            <w:tcW w:w="2158" w:type="dxa"/>
            <w:gridSpan w:val="3"/>
            <w:vAlign w:val="top"/>
          </w:tcPr>
          <w:p>
            <w:pPr>
              <w:jc w:val="center"/>
              <w:rPr>
                <w:rFonts w:hint="eastAsia" w:eastAsia="宋体"/>
                <w:sz w:val="18"/>
                <w:szCs w:val="18"/>
                <w:lang w:val="en-US" w:eastAsia="zh-CN"/>
              </w:rPr>
            </w:pPr>
          </w:p>
        </w:tc>
        <w:tc>
          <w:tcPr>
            <w:tcW w:w="1833" w:type="dxa"/>
            <w:vAlign w:val="top"/>
          </w:tcPr>
          <w:p>
            <w:pPr>
              <w:jc w:val="center"/>
              <w:rPr>
                <w:rFonts w:hint="eastAsia" w:eastAsia="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vMerge w:val="restart"/>
            <w:tcBorders>
              <w:bottom w:val="nil"/>
            </w:tcBorders>
          </w:tcPr>
          <w:p>
            <w:pPr>
              <w:spacing w:line="246" w:lineRule="auto"/>
            </w:pPr>
          </w:p>
          <w:p>
            <w:pPr>
              <w:spacing w:line="246" w:lineRule="auto"/>
            </w:pPr>
          </w:p>
          <w:p>
            <w:pPr>
              <w:spacing w:line="246" w:lineRule="auto"/>
            </w:pPr>
          </w:p>
          <w:p>
            <w:pPr>
              <w:spacing w:line="247" w:lineRule="auto"/>
            </w:pPr>
          </w:p>
          <w:p>
            <w:pPr>
              <w:pStyle w:val="9"/>
              <w:spacing w:before="58" w:line="219" w:lineRule="auto"/>
              <w:ind w:left="414"/>
              <w:rPr>
                <w:sz w:val="18"/>
                <w:szCs w:val="18"/>
              </w:rPr>
            </w:pPr>
            <w:r>
              <w:rPr>
                <w:spacing w:val="1"/>
                <w:sz w:val="18"/>
                <w:szCs w:val="18"/>
              </w:rPr>
              <w:t>资金管理情况</w:t>
            </w:r>
          </w:p>
        </w:tc>
        <w:tc>
          <w:tcPr>
            <w:tcW w:w="1968" w:type="dxa"/>
          </w:tcPr>
          <w:p/>
        </w:tc>
        <w:tc>
          <w:tcPr>
            <w:tcW w:w="3626" w:type="dxa"/>
            <w:gridSpan w:val="4"/>
          </w:tcPr>
          <w:p>
            <w:pPr>
              <w:pStyle w:val="9"/>
              <w:spacing w:before="49" w:line="219" w:lineRule="auto"/>
              <w:ind w:left="1454"/>
              <w:rPr>
                <w:sz w:val="18"/>
                <w:szCs w:val="18"/>
              </w:rPr>
            </w:pPr>
            <w:r>
              <w:rPr>
                <w:spacing w:val="4"/>
                <w:sz w:val="18"/>
                <w:szCs w:val="18"/>
              </w:rPr>
              <w:t>情况说明</w:t>
            </w:r>
          </w:p>
        </w:tc>
        <w:tc>
          <w:tcPr>
            <w:tcW w:w="1833" w:type="dxa"/>
          </w:tcPr>
          <w:p>
            <w:pPr>
              <w:pStyle w:val="9"/>
              <w:spacing w:before="49" w:line="219" w:lineRule="auto"/>
              <w:ind w:left="98"/>
              <w:rPr>
                <w:sz w:val="18"/>
                <w:szCs w:val="18"/>
              </w:rPr>
            </w:pPr>
            <w:r>
              <w:rPr>
                <w:spacing w:val="-1"/>
                <w:sz w:val="18"/>
                <w:szCs w:val="18"/>
              </w:rPr>
              <w:t>存在问题和改进措施</w:t>
            </w:r>
          </w:p>
        </w:tc>
      </w:tr>
      <w:tr>
        <w:tblPrEx>
          <w:tblLayout w:type="fixed"/>
          <w:tblCellMar>
            <w:top w:w="0" w:type="dxa"/>
            <w:left w:w="0" w:type="dxa"/>
            <w:bottom w:w="0" w:type="dxa"/>
            <w:right w:w="0" w:type="dxa"/>
          </w:tblCellMar>
        </w:tblPrEx>
        <w:trPr>
          <w:trHeight w:val="280" w:hRule="atLeast"/>
        </w:trPr>
        <w:tc>
          <w:tcPr>
            <w:tcW w:w="1923" w:type="dxa"/>
            <w:gridSpan w:val="5"/>
            <w:vMerge w:val="continue"/>
            <w:tcBorders>
              <w:top w:val="nil"/>
              <w:bottom w:val="nil"/>
            </w:tcBorders>
          </w:tcPr>
          <w:p/>
        </w:tc>
        <w:tc>
          <w:tcPr>
            <w:tcW w:w="1968" w:type="dxa"/>
            <w:vAlign w:val="top"/>
          </w:tcPr>
          <w:p>
            <w:pPr>
              <w:pStyle w:val="9"/>
              <w:spacing w:before="48" w:line="219" w:lineRule="auto"/>
              <w:ind w:left="22" w:leftChars="0"/>
              <w:jc w:val="center"/>
              <w:rPr>
                <w:sz w:val="18"/>
                <w:szCs w:val="18"/>
              </w:rPr>
            </w:pPr>
            <w:r>
              <w:rPr>
                <w:spacing w:val="-2"/>
                <w:sz w:val="18"/>
                <w:szCs w:val="18"/>
              </w:rPr>
              <w:t>分配科学性</w:t>
            </w:r>
          </w:p>
        </w:tc>
        <w:tc>
          <w:tcPr>
            <w:tcW w:w="3626" w:type="dxa"/>
            <w:gridSpan w:val="4"/>
            <w:vAlign w:val="top"/>
          </w:tcPr>
          <w:p>
            <w:pPr>
              <w:jc w:val="both"/>
            </w:pPr>
            <w:r>
              <w:rPr>
                <w:rFonts w:hint="eastAsia"/>
                <w:sz w:val="18"/>
                <w:szCs w:val="18"/>
              </w:rPr>
              <w:t>严格按照转移支付管理制度及资金管理办法规定的范围和标准分配资金</w:t>
            </w:r>
          </w:p>
        </w:tc>
        <w:tc>
          <w:tcPr>
            <w:tcW w:w="1833" w:type="dxa"/>
            <w:vAlign w:val="top"/>
          </w:tcPr>
          <w:p>
            <w:pPr>
              <w:jc w:val="center"/>
            </w:pPr>
            <w:r>
              <w:rPr>
                <w:rFonts w:hint="eastAsia" w:eastAsia="宋体"/>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1923" w:type="dxa"/>
            <w:gridSpan w:val="5"/>
            <w:vMerge w:val="continue"/>
            <w:tcBorders>
              <w:top w:val="nil"/>
              <w:bottom w:val="nil"/>
            </w:tcBorders>
          </w:tcPr>
          <w:p/>
        </w:tc>
        <w:tc>
          <w:tcPr>
            <w:tcW w:w="1968" w:type="dxa"/>
            <w:vAlign w:val="top"/>
          </w:tcPr>
          <w:p>
            <w:pPr>
              <w:pStyle w:val="9"/>
              <w:spacing w:before="40" w:line="215" w:lineRule="auto"/>
              <w:ind w:left="22" w:leftChars="0"/>
              <w:jc w:val="center"/>
              <w:rPr>
                <w:sz w:val="18"/>
                <w:szCs w:val="18"/>
              </w:rPr>
            </w:pPr>
            <w:r>
              <w:rPr>
                <w:spacing w:val="-3"/>
                <w:sz w:val="18"/>
                <w:szCs w:val="18"/>
              </w:rPr>
              <w:t>下达及时性</w:t>
            </w:r>
          </w:p>
        </w:tc>
        <w:tc>
          <w:tcPr>
            <w:tcW w:w="3626" w:type="dxa"/>
            <w:gridSpan w:val="4"/>
            <w:vAlign w:val="top"/>
          </w:tcPr>
          <w:p>
            <w:pPr>
              <w:jc w:val="both"/>
            </w:pPr>
            <w:r>
              <w:rPr>
                <w:rFonts w:hint="eastAsia"/>
                <w:sz w:val="18"/>
                <w:szCs w:val="18"/>
              </w:rPr>
              <w:t>严格按照转移支付管理制度及资金管理办法规定的时限要求及时分解下达资金。</w:t>
            </w:r>
          </w:p>
        </w:tc>
        <w:tc>
          <w:tcPr>
            <w:tcW w:w="1833" w:type="dxa"/>
            <w:vAlign w:val="top"/>
          </w:tcPr>
          <w:p>
            <w:pPr>
              <w:jc w:val="center"/>
            </w:pPr>
            <w:r>
              <w:rPr>
                <w:rFonts w:hint="eastAsia" w:eastAsia="宋体"/>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vMerge w:val="continue"/>
            <w:tcBorders>
              <w:top w:val="nil"/>
              <w:bottom w:val="nil"/>
            </w:tcBorders>
          </w:tcPr>
          <w:p/>
        </w:tc>
        <w:tc>
          <w:tcPr>
            <w:tcW w:w="1968" w:type="dxa"/>
            <w:vAlign w:val="top"/>
          </w:tcPr>
          <w:p>
            <w:pPr>
              <w:pStyle w:val="9"/>
              <w:spacing w:before="49" w:line="219" w:lineRule="auto"/>
              <w:ind w:left="22" w:leftChars="0"/>
              <w:jc w:val="center"/>
              <w:rPr>
                <w:sz w:val="18"/>
                <w:szCs w:val="18"/>
              </w:rPr>
            </w:pPr>
            <w:r>
              <w:rPr>
                <w:spacing w:val="-2"/>
                <w:sz w:val="18"/>
                <w:szCs w:val="18"/>
              </w:rPr>
              <w:t>拨付合规性</w:t>
            </w:r>
          </w:p>
        </w:tc>
        <w:tc>
          <w:tcPr>
            <w:tcW w:w="3626" w:type="dxa"/>
            <w:gridSpan w:val="4"/>
            <w:vAlign w:val="top"/>
          </w:tcPr>
          <w:p>
            <w:pPr>
              <w:jc w:val="both"/>
            </w:pPr>
            <w:r>
              <w:rPr>
                <w:rFonts w:hint="eastAsia"/>
                <w:sz w:val="18"/>
                <w:szCs w:val="18"/>
              </w:rPr>
              <w:t>严格按照国库集中支付制度有关规定拨付资金。</w:t>
            </w:r>
          </w:p>
        </w:tc>
        <w:tc>
          <w:tcPr>
            <w:tcW w:w="1833" w:type="dxa"/>
            <w:vAlign w:val="top"/>
          </w:tcPr>
          <w:p>
            <w:pPr>
              <w:jc w:val="center"/>
            </w:pPr>
            <w:r>
              <w:rPr>
                <w:rFonts w:hint="eastAsia" w:eastAsia="宋体"/>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vMerge w:val="continue"/>
            <w:tcBorders>
              <w:top w:val="nil"/>
              <w:bottom w:val="nil"/>
            </w:tcBorders>
          </w:tcPr>
          <w:p/>
        </w:tc>
        <w:tc>
          <w:tcPr>
            <w:tcW w:w="1968" w:type="dxa"/>
            <w:vAlign w:val="top"/>
          </w:tcPr>
          <w:p>
            <w:pPr>
              <w:pStyle w:val="9"/>
              <w:spacing w:before="49" w:line="219" w:lineRule="auto"/>
              <w:ind w:left="22" w:leftChars="0"/>
              <w:jc w:val="center"/>
              <w:rPr>
                <w:sz w:val="18"/>
                <w:szCs w:val="18"/>
              </w:rPr>
            </w:pPr>
            <w:r>
              <w:rPr>
                <w:spacing w:val="-2"/>
                <w:sz w:val="18"/>
                <w:szCs w:val="18"/>
              </w:rPr>
              <w:t>使用规范性</w:t>
            </w:r>
          </w:p>
        </w:tc>
        <w:tc>
          <w:tcPr>
            <w:tcW w:w="3626" w:type="dxa"/>
            <w:gridSpan w:val="4"/>
            <w:vAlign w:val="top"/>
          </w:tcPr>
          <w:p>
            <w:pPr>
              <w:jc w:val="both"/>
            </w:pPr>
            <w:r>
              <w:rPr>
                <w:rFonts w:hint="eastAsia"/>
                <w:sz w:val="18"/>
                <w:szCs w:val="18"/>
              </w:rPr>
              <w:t>严格按照下达的预算科目和项目执行。</w:t>
            </w:r>
          </w:p>
        </w:tc>
        <w:tc>
          <w:tcPr>
            <w:tcW w:w="1833" w:type="dxa"/>
            <w:vAlign w:val="top"/>
          </w:tcPr>
          <w:p>
            <w:pPr>
              <w:jc w:val="center"/>
            </w:pPr>
            <w:r>
              <w:rPr>
                <w:rFonts w:hint="eastAsia" w:eastAsia="宋体"/>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vMerge w:val="continue"/>
            <w:tcBorders>
              <w:top w:val="nil"/>
              <w:bottom w:val="nil"/>
            </w:tcBorders>
          </w:tcPr>
          <w:p/>
        </w:tc>
        <w:tc>
          <w:tcPr>
            <w:tcW w:w="1968" w:type="dxa"/>
            <w:vAlign w:val="top"/>
          </w:tcPr>
          <w:p>
            <w:pPr>
              <w:pStyle w:val="9"/>
              <w:spacing w:before="49" w:line="219" w:lineRule="auto"/>
              <w:ind w:left="22" w:leftChars="0"/>
              <w:jc w:val="center"/>
              <w:rPr>
                <w:sz w:val="18"/>
                <w:szCs w:val="18"/>
              </w:rPr>
            </w:pPr>
            <w:r>
              <w:rPr>
                <w:spacing w:val="-2"/>
                <w:sz w:val="18"/>
                <w:szCs w:val="18"/>
              </w:rPr>
              <w:t>执行准确性</w:t>
            </w:r>
          </w:p>
        </w:tc>
        <w:tc>
          <w:tcPr>
            <w:tcW w:w="3626" w:type="dxa"/>
            <w:gridSpan w:val="4"/>
            <w:vAlign w:val="top"/>
          </w:tcPr>
          <w:p>
            <w:pPr>
              <w:jc w:val="both"/>
            </w:pPr>
            <w:r>
              <w:rPr>
                <w:rFonts w:hint="eastAsia"/>
                <w:sz w:val="18"/>
                <w:szCs w:val="18"/>
              </w:rPr>
              <w:t>按照预算安排的金额执行。</w:t>
            </w:r>
          </w:p>
        </w:tc>
        <w:tc>
          <w:tcPr>
            <w:tcW w:w="1833" w:type="dxa"/>
            <w:vAlign w:val="top"/>
          </w:tcPr>
          <w:p>
            <w:pPr>
              <w:jc w:val="center"/>
            </w:pPr>
            <w:r>
              <w:rPr>
                <w:rFonts w:hint="eastAsia" w:eastAsia="宋体"/>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1923" w:type="dxa"/>
            <w:gridSpan w:val="5"/>
            <w:vMerge w:val="continue"/>
            <w:tcBorders>
              <w:top w:val="nil"/>
              <w:bottom w:val="nil"/>
            </w:tcBorders>
          </w:tcPr>
          <w:p/>
        </w:tc>
        <w:tc>
          <w:tcPr>
            <w:tcW w:w="1968" w:type="dxa"/>
            <w:vAlign w:val="top"/>
          </w:tcPr>
          <w:p>
            <w:pPr>
              <w:pStyle w:val="9"/>
              <w:spacing w:before="49" w:line="219" w:lineRule="auto"/>
              <w:ind w:left="22" w:leftChars="0"/>
              <w:jc w:val="center"/>
              <w:rPr>
                <w:sz w:val="18"/>
                <w:szCs w:val="18"/>
              </w:rPr>
            </w:pPr>
            <w:r>
              <w:rPr>
                <w:spacing w:val="-1"/>
                <w:sz w:val="18"/>
                <w:szCs w:val="18"/>
              </w:rPr>
              <w:t>预算绩效管理情况</w:t>
            </w:r>
          </w:p>
        </w:tc>
        <w:tc>
          <w:tcPr>
            <w:tcW w:w="3626" w:type="dxa"/>
            <w:gridSpan w:val="4"/>
            <w:vAlign w:val="top"/>
          </w:tcPr>
          <w:p>
            <w:pPr>
              <w:jc w:val="both"/>
            </w:pPr>
            <w:r>
              <w:rPr>
                <w:rFonts w:hint="eastAsia"/>
                <w:sz w:val="18"/>
                <w:szCs w:val="18"/>
              </w:rPr>
              <w:t>按照下达的绩效目标，开展绩效监控和绩效评价。</w:t>
            </w:r>
          </w:p>
        </w:tc>
        <w:tc>
          <w:tcPr>
            <w:tcW w:w="1833" w:type="dxa"/>
            <w:vAlign w:val="top"/>
          </w:tcPr>
          <w:p>
            <w:pPr>
              <w:jc w:val="center"/>
            </w:pPr>
            <w:r>
              <w:rPr>
                <w:rFonts w:hint="eastAsia" w:eastAsia="宋体"/>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923" w:type="dxa"/>
            <w:gridSpan w:val="5"/>
            <w:vMerge w:val="continue"/>
            <w:tcBorders>
              <w:top w:val="nil"/>
            </w:tcBorders>
          </w:tcPr>
          <w:p/>
        </w:tc>
        <w:tc>
          <w:tcPr>
            <w:tcW w:w="1968" w:type="dxa"/>
            <w:vAlign w:val="top"/>
          </w:tcPr>
          <w:p>
            <w:pPr>
              <w:pStyle w:val="9"/>
              <w:spacing w:before="49" w:line="216" w:lineRule="auto"/>
              <w:ind w:left="22" w:leftChars="0"/>
              <w:jc w:val="center"/>
              <w:rPr>
                <w:sz w:val="18"/>
                <w:szCs w:val="18"/>
              </w:rPr>
            </w:pPr>
            <w:r>
              <w:rPr>
                <w:spacing w:val="-1"/>
                <w:sz w:val="18"/>
                <w:szCs w:val="18"/>
              </w:rPr>
              <w:t>支出责任履行情况</w:t>
            </w:r>
          </w:p>
        </w:tc>
        <w:tc>
          <w:tcPr>
            <w:tcW w:w="3626" w:type="dxa"/>
            <w:gridSpan w:val="4"/>
            <w:vAlign w:val="top"/>
          </w:tcPr>
          <w:p>
            <w:pPr>
              <w:jc w:val="both"/>
            </w:pPr>
            <w:r>
              <w:rPr>
                <w:rFonts w:hint="eastAsia"/>
                <w:sz w:val="18"/>
                <w:szCs w:val="18"/>
              </w:rPr>
              <w:t>足额安排资金履行本级支出责任</w:t>
            </w:r>
          </w:p>
        </w:tc>
        <w:tc>
          <w:tcPr>
            <w:tcW w:w="1833" w:type="dxa"/>
            <w:vAlign w:val="top"/>
          </w:tcPr>
          <w:p>
            <w:pPr>
              <w:jc w:val="center"/>
            </w:pPr>
            <w:r>
              <w:rPr>
                <w:rFonts w:hint="eastAsia" w:eastAsia="宋体"/>
                <w:sz w:val="18"/>
                <w:szCs w:val="18"/>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444" w:type="dxa"/>
            <w:gridSpan w:val="2"/>
            <w:vMerge w:val="restart"/>
            <w:tcBorders>
              <w:bottom w:val="nil"/>
            </w:tcBorders>
          </w:tcPr>
          <w:p>
            <w:pPr>
              <w:spacing w:line="274" w:lineRule="auto"/>
              <w:rPr>
                <w:sz w:val="15"/>
                <w:szCs w:val="15"/>
              </w:rPr>
            </w:pPr>
          </w:p>
          <w:p>
            <w:pPr>
              <w:spacing w:line="274" w:lineRule="auto"/>
              <w:jc w:val="center"/>
              <w:rPr>
                <w:rFonts w:eastAsiaTheme="minorEastAsia"/>
                <w:sz w:val="15"/>
                <w:szCs w:val="15"/>
                <w:lang w:eastAsia="zh-CN"/>
              </w:rPr>
            </w:pPr>
            <w:r>
              <w:rPr>
                <w:rFonts w:hint="eastAsia" w:eastAsiaTheme="minorEastAsia"/>
                <w:sz w:val="15"/>
                <w:szCs w:val="15"/>
                <w:lang w:eastAsia="zh-CN"/>
              </w:rPr>
              <w:t>总体目标完成</w:t>
            </w:r>
          </w:p>
          <w:p>
            <w:pPr>
              <w:pStyle w:val="9"/>
              <w:spacing w:before="58" w:line="220" w:lineRule="auto"/>
              <w:ind w:left="35"/>
              <w:rPr>
                <w:sz w:val="18"/>
                <w:szCs w:val="18"/>
              </w:rPr>
            </w:pPr>
            <w:r>
              <w:rPr>
                <w:spacing w:val="-2"/>
                <w:sz w:val="15"/>
                <w:szCs w:val="15"/>
              </w:rPr>
              <w:t>情况</w:t>
            </w:r>
          </w:p>
        </w:tc>
        <w:tc>
          <w:tcPr>
            <w:tcW w:w="4915" w:type="dxa"/>
            <w:gridSpan w:val="5"/>
          </w:tcPr>
          <w:p>
            <w:pPr>
              <w:pStyle w:val="9"/>
              <w:spacing w:before="50" w:line="214" w:lineRule="auto"/>
              <w:ind w:left="2110"/>
              <w:rPr>
                <w:sz w:val="18"/>
                <w:szCs w:val="18"/>
              </w:rPr>
            </w:pPr>
            <w:r>
              <w:rPr>
                <w:spacing w:val="-3"/>
                <w:sz w:val="18"/>
                <w:szCs w:val="18"/>
              </w:rPr>
              <w:t>总体目标</w:t>
            </w:r>
          </w:p>
        </w:tc>
        <w:tc>
          <w:tcPr>
            <w:tcW w:w="3991" w:type="dxa"/>
            <w:gridSpan w:val="4"/>
          </w:tcPr>
          <w:p>
            <w:pPr>
              <w:pStyle w:val="9"/>
              <w:spacing w:before="49" w:line="215" w:lineRule="auto"/>
              <w:ind w:left="1296"/>
              <w:rPr>
                <w:sz w:val="18"/>
                <w:szCs w:val="18"/>
              </w:rPr>
            </w:pPr>
            <w:r>
              <w:rPr>
                <w:spacing w:val="-1"/>
                <w:sz w:val="18"/>
                <w:szCs w:val="18"/>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444" w:type="dxa"/>
            <w:gridSpan w:val="2"/>
            <w:vMerge w:val="continue"/>
            <w:tcBorders>
              <w:top w:val="nil"/>
            </w:tcBorders>
          </w:tcPr>
          <w:p/>
        </w:tc>
        <w:tc>
          <w:tcPr>
            <w:tcW w:w="4915" w:type="dxa"/>
            <w:gridSpan w:val="5"/>
          </w:tcPr>
          <w:p>
            <w:pP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落实城乡居民基本医保参保补助政策，稳定实现救助对象全面纳入基本医疗制度覆盖范围；根据救助对象类别实施分类救助，特困人员、低保对象合规医疗费用按不低于70%的比例救</w:t>
            </w:r>
            <w:r>
              <w:rPr>
                <w:rFonts w:hint="eastAsia" w:ascii="宋体" w:hAnsi="宋体" w:eastAsia="宋体" w:cs="宋体"/>
                <w:i w:val="0"/>
                <w:color w:val="000000"/>
                <w:sz w:val="18"/>
                <w:szCs w:val="18"/>
                <w:u w:val="none"/>
                <w:lang w:val="en-US" w:eastAsia="zh-CN"/>
              </w:rPr>
              <w:t>助</w:t>
            </w:r>
          </w:p>
          <w:p/>
        </w:tc>
        <w:tc>
          <w:tcPr>
            <w:tcW w:w="3991" w:type="dxa"/>
            <w:gridSpan w:val="4"/>
          </w:tcPr>
          <w:p>
            <w:pPr>
              <w:rPr>
                <w:rFonts w:hint="eastAsia" w:ascii="宋体" w:hAnsi="宋体" w:eastAsia="宋体" w:cs="宋体"/>
                <w:i w:val="0"/>
                <w:color w:val="000000"/>
                <w:sz w:val="18"/>
                <w:szCs w:val="18"/>
                <w:u w:val="none"/>
                <w:lang w:val="en-US" w:eastAsia="zh-CN"/>
              </w:rPr>
            </w:pPr>
            <w:r>
              <w:rPr>
                <w:rFonts w:hint="eastAsia"/>
                <w:sz w:val="18"/>
                <w:szCs w:val="18"/>
              </w:rPr>
              <w:t>根据救助对象类别实施分类救助，坚持应保尽保、应救尽救，聚焦减轻困难群众重特大疾病医疗费用负担，强化基本医疗保险、大病保险、医疗救助三重制度综合保障。</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444" w:type="dxa"/>
            <w:gridSpan w:val="2"/>
            <w:tcBorders>
              <w:bottom w:val="nil"/>
            </w:tcBorders>
            <w:textDirection w:val="tbRlV"/>
          </w:tcPr>
          <w:p>
            <w:pPr>
              <w:pStyle w:val="9"/>
              <w:spacing w:before="128" w:line="217" w:lineRule="auto"/>
              <w:ind w:left="3235"/>
              <w:rPr>
                <w:sz w:val="18"/>
                <w:szCs w:val="18"/>
              </w:rPr>
            </w:pPr>
            <w:r>
              <w:rPr>
                <w:sz w:val="18"/>
                <w:szCs w:val="18"/>
              </w:rPr>
              <w:t>绩效指标</w:t>
            </w:r>
          </w:p>
        </w:tc>
        <w:tc>
          <w:tcPr>
            <w:tcW w:w="440" w:type="dxa"/>
          </w:tcPr>
          <w:p>
            <w:pPr>
              <w:pStyle w:val="9"/>
              <w:spacing w:before="13" w:line="218" w:lineRule="auto"/>
              <w:ind w:left="11" w:right="27" w:firstLine="20"/>
              <w:rPr>
                <w:sz w:val="18"/>
                <w:szCs w:val="18"/>
              </w:rPr>
            </w:pPr>
            <w:r>
              <w:rPr>
                <w:spacing w:val="5"/>
                <w:sz w:val="18"/>
                <w:szCs w:val="18"/>
              </w:rPr>
              <w:t>一级</w:t>
            </w:r>
            <w:r>
              <w:rPr>
                <w:spacing w:val="-3"/>
                <w:sz w:val="18"/>
                <w:szCs w:val="18"/>
              </w:rPr>
              <w:t>指标</w:t>
            </w:r>
          </w:p>
        </w:tc>
        <w:tc>
          <w:tcPr>
            <w:tcW w:w="1039" w:type="dxa"/>
            <w:gridSpan w:val="2"/>
          </w:tcPr>
          <w:p>
            <w:pPr>
              <w:pStyle w:val="9"/>
              <w:spacing w:before="142" w:line="220" w:lineRule="auto"/>
              <w:ind w:left="150"/>
              <w:rPr>
                <w:sz w:val="18"/>
                <w:szCs w:val="18"/>
              </w:rPr>
            </w:pPr>
            <w:r>
              <w:rPr>
                <w:spacing w:val="-2"/>
                <w:sz w:val="18"/>
                <w:szCs w:val="18"/>
              </w:rPr>
              <w:t>二级指标</w:t>
            </w:r>
          </w:p>
        </w:tc>
        <w:tc>
          <w:tcPr>
            <w:tcW w:w="3436" w:type="dxa"/>
            <w:gridSpan w:val="2"/>
          </w:tcPr>
          <w:p>
            <w:pPr>
              <w:pStyle w:val="9"/>
              <w:spacing w:before="142" w:line="220" w:lineRule="auto"/>
              <w:ind w:left="1381"/>
              <w:rPr>
                <w:sz w:val="18"/>
                <w:szCs w:val="18"/>
              </w:rPr>
            </w:pPr>
            <w:r>
              <w:rPr>
                <w:spacing w:val="-2"/>
                <w:sz w:val="18"/>
                <w:szCs w:val="18"/>
              </w:rPr>
              <w:t>三级指标</w:t>
            </w:r>
          </w:p>
        </w:tc>
        <w:tc>
          <w:tcPr>
            <w:tcW w:w="1189" w:type="dxa"/>
          </w:tcPr>
          <w:p>
            <w:pPr>
              <w:pStyle w:val="9"/>
              <w:spacing w:before="141" w:line="219" w:lineRule="auto"/>
              <w:ind w:left="326"/>
              <w:rPr>
                <w:sz w:val="18"/>
                <w:szCs w:val="18"/>
              </w:rPr>
            </w:pPr>
            <w:r>
              <w:rPr>
                <w:spacing w:val="-3"/>
                <w:sz w:val="18"/>
                <w:szCs w:val="18"/>
              </w:rPr>
              <w:t>指标值</w:t>
            </w:r>
          </w:p>
        </w:tc>
        <w:tc>
          <w:tcPr>
            <w:tcW w:w="969" w:type="dxa"/>
            <w:gridSpan w:val="2"/>
          </w:tcPr>
          <w:p>
            <w:pPr>
              <w:pStyle w:val="9"/>
              <w:spacing w:before="21" w:line="207" w:lineRule="auto"/>
              <w:ind w:left="285" w:right="39" w:hanging="259"/>
              <w:rPr>
                <w:sz w:val="18"/>
                <w:szCs w:val="18"/>
              </w:rPr>
            </w:pPr>
            <w:r>
              <w:rPr>
                <w:spacing w:val="-2"/>
                <w:sz w:val="18"/>
                <w:szCs w:val="18"/>
              </w:rPr>
              <w:t>全年实际完</w:t>
            </w:r>
            <w:r>
              <w:rPr>
                <w:spacing w:val="-3"/>
                <w:sz w:val="18"/>
                <w:szCs w:val="18"/>
              </w:rPr>
              <w:t>成值</w:t>
            </w:r>
          </w:p>
        </w:tc>
        <w:tc>
          <w:tcPr>
            <w:tcW w:w="1833" w:type="dxa"/>
          </w:tcPr>
          <w:p>
            <w:pPr>
              <w:pStyle w:val="9"/>
              <w:spacing w:before="141" w:line="219" w:lineRule="auto"/>
              <w:ind w:left="7"/>
              <w:rPr>
                <w:sz w:val="18"/>
                <w:szCs w:val="18"/>
                <w:lang w:eastAsia="zh-CN"/>
              </w:rPr>
            </w:pPr>
            <w:r>
              <w:rPr>
                <w:spacing w:val="-1"/>
                <w:sz w:val="18"/>
                <w:szCs w:val="18"/>
                <w:lang w:eastAsia="zh-CN"/>
              </w:rPr>
              <w:t>未完成原因和改进措施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440" w:type="dxa"/>
            <w:vAlign w:val="top"/>
          </w:tcPr>
          <w:p>
            <w:pPr>
              <w:pStyle w:val="9"/>
              <w:spacing w:before="13" w:line="218" w:lineRule="auto"/>
              <w:ind w:left="11" w:right="27" w:firstLine="20"/>
              <w:jc w:val="both"/>
              <w:rPr>
                <w:sz w:val="18"/>
                <w:szCs w:val="18"/>
              </w:rPr>
            </w:pPr>
            <w:r>
              <w:rPr>
                <w:spacing w:val="5"/>
                <w:sz w:val="18"/>
                <w:szCs w:val="18"/>
              </w:rPr>
              <w:t>一级</w:t>
            </w:r>
            <w:r>
              <w:rPr>
                <w:spacing w:val="-3"/>
                <w:sz w:val="18"/>
                <w:szCs w:val="18"/>
              </w:rPr>
              <w:t>指标</w:t>
            </w:r>
          </w:p>
        </w:tc>
        <w:tc>
          <w:tcPr>
            <w:tcW w:w="1039" w:type="dxa"/>
            <w:gridSpan w:val="3"/>
            <w:vAlign w:val="top"/>
          </w:tcPr>
          <w:p>
            <w:pPr>
              <w:pStyle w:val="9"/>
              <w:spacing w:before="142" w:line="220" w:lineRule="auto"/>
              <w:ind w:left="150"/>
              <w:jc w:val="both"/>
              <w:rPr>
                <w:sz w:val="18"/>
                <w:szCs w:val="18"/>
              </w:rPr>
            </w:pPr>
            <w:r>
              <w:rPr>
                <w:spacing w:val="-2"/>
                <w:sz w:val="18"/>
                <w:szCs w:val="18"/>
              </w:rPr>
              <w:t>二级指标</w:t>
            </w:r>
          </w:p>
        </w:tc>
        <w:tc>
          <w:tcPr>
            <w:tcW w:w="2412" w:type="dxa"/>
            <w:gridSpan w:val="2"/>
            <w:vAlign w:val="top"/>
          </w:tcPr>
          <w:p>
            <w:pPr>
              <w:pStyle w:val="9"/>
              <w:spacing w:before="142" w:line="220" w:lineRule="auto"/>
              <w:ind w:left="1381"/>
              <w:jc w:val="both"/>
              <w:rPr>
                <w:sz w:val="18"/>
                <w:szCs w:val="18"/>
              </w:rPr>
            </w:pPr>
            <w:r>
              <w:rPr>
                <w:spacing w:val="-2"/>
                <w:sz w:val="18"/>
                <w:szCs w:val="18"/>
              </w:rPr>
              <w:t>三级指标</w:t>
            </w:r>
          </w:p>
        </w:tc>
        <w:tc>
          <w:tcPr>
            <w:tcW w:w="2657" w:type="dxa"/>
            <w:gridSpan w:val="2"/>
            <w:vAlign w:val="top"/>
          </w:tcPr>
          <w:p>
            <w:pPr>
              <w:pStyle w:val="9"/>
              <w:spacing w:before="141" w:line="219" w:lineRule="auto"/>
              <w:ind w:left="326"/>
              <w:jc w:val="both"/>
              <w:rPr>
                <w:sz w:val="18"/>
                <w:szCs w:val="18"/>
              </w:rPr>
            </w:pPr>
            <w:r>
              <w:rPr>
                <w:spacing w:val="-3"/>
                <w:sz w:val="18"/>
                <w:szCs w:val="18"/>
              </w:rPr>
              <w:t>指标值</w:t>
            </w:r>
          </w:p>
        </w:tc>
        <w:tc>
          <w:tcPr>
            <w:tcW w:w="969" w:type="dxa"/>
            <w:gridSpan w:val="2"/>
            <w:vAlign w:val="top"/>
          </w:tcPr>
          <w:p>
            <w:pPr>
              <w:pStyle w:val="9"/>
              <w:spacing w:before="21" w:line="207" w:lineRule="auto"/>
              <w:ind w:left="285" w:right="39" w:hanging="259"/>
              <w:jc w:val="both"/>
              <w:rPr>
                <w:sz w:val="18"/>
                <w:szCs w:val="18"/>
              </w:rPr>
            </w:pPr>
            <w:r>
              <w:rPr>
                <w:spacing w:val="-2"/>
                <w:sz w:val="18"/>
                <w:szCs w:val="18"/>
              </w:rPr>
              <w:t>全年实际完</w:t>
            </w:r>
            <w:r>
              <w:rPr>
                <w:spacing w:val="-3"/>
                <w:sz w:val="18"/>
                <w:szCs w:val="18"/>
              </w:rPr>
              <w:t>成值</w:t>
            </w:r>
          </w:p>
        </w:tc>
        <w:tc>
          <w:tcPr>
            <w:tcW w:w="1833" w:type="dxa"/>
            <w:vAlign w:val="top"/>
          </w:tcPr>
          <w:p>
            <w:pPr>
              <w:pStyle w:val="9"/>
              <w:spacing w:before="141" w:line="219" w:lineRule="auto"/>
              <w:ind w:left="7"/>
              <w:jc w:val="both"/>
              <w:rPr>
                <w:sz w:val="18"/>
                <w:szCs w:val="18"/>
                <w:lang w:eastAsia="zh-CN"/>
              </w:rPr>
            </w:pPr>
            <w:r>
              <w:rPr>
                <w:spacing w:val="-1"/>
                <w:sz w:val="18"/>
                <w:szCs w:val="18"/>
                <w:lang w:eastAsia="zh-CN"/>
              </w:rPr>
              <w:t>未完成原因和改进措施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440" w:type="dxa"/>
            <w:vMerge w:val="restart"/>
            <w:tcBorders>
              <w:bottom w:val="nil"/>
            </w:tcBorders>
            <w:textDirection w:val="tbRlV"/>
            <w:vAlign w:val="top"/>
          </w:tcPr>
          <w:p>
            <w:pPr>
              <w:pStyle w:val="9"/>
              <w:spacing w:before="129" w:line="216" w:lineRule="auto"/>
              <w:ind w:left="1126"/>
              <w:jc w:val="both"/>
              <w:rPr>
                <w:sz w:val="18"/>
                <w:szCs w:val="18"/>
              </w:rPr>
            </w:pPr>
            <w:r>
              <w:rPr>
                <w:sz w:val="18"/>
                <w:szCs w:val="18"/>
              </w:rPr>
              <w:t>产出指标</w:t>
            </w:r>
          </w:p>
        </w:tc>
        <w:tc>
          <w:tcPr>
            <w:tcW w:w="1039" w:type="dxa"/>
            <w:gridSpan w:val="3"/>
            <w:tcBorders>
              <w:bottom w:val="nil"/>
            </w:tcBorders>
            <w:vAlign w:val="top"/>
          </w:tcPr>
          <w:p>
            <w:pPr>
              <w:pStyle w:val="9"/>
              <w:spacing w:before="262" w:line="219" w:lineRule="auto"/>
              <w:ind w:left="150"/>
              <w:jc w:val="both"/>
              <w:rPr>
                <w:sz w:val="18"/>
                <w:szCs w:val="18"/>
              </w:rPr>
            </w:pPr>
            <w:r>
              <w:rPr>
                <w:spacing w:val="-2"/>
                <w:sz w:val="18"/>
                <w:szCs w:val="18"/>
              </w:rPr>
              <w:t>数量指标</w:t>
            </w:r>
          </w:p>
        </w:tc>
        <w:tc>
          <w:tcPr>
            <w:tcW w:w="2412" w:type="dxa"/>
            <w:gridSpan w:val="2"/>
            <w:vAlign w:val="top"/>
          </w:tcPr>
          <w:p>
            <w:pPr>
              <w:spacing w:line="220" w:lineRule="exact"/>
              <w:jc w:val="both"/>
              <w:rPr>
                <w:rFonts w:hint="default" w:eastAsia="宋体"/>
                <w:sz w:val="18"/>
                <w:szCs w:val="18"/>
                <w:lang w:val="en-US" w:eastAsia="zh-CN"/>
              </w:rPr>
            </w:pPr>
            <w:r>
              <w:rPr>
                <w:rFonts w:hint="eastAsia" w:eastAsia="宋体"/>
                <w:sz w:val="18"/>
                <w:szCs w:val="18"/>
                <w:lang w:val="en-US" w:eastAsia="zh-CN"/>
              </w:rPr>
              <w:t>医疗救助人次</w:t>
            </w:r>
          </w:p>
        </w:tc>
        <w:tc>
          <w:tcPr>
            <w:tcW w:w="2657" w:type="dxa"/>
            <w:gridSpan w:val="2"/>
            <w:vAlign w:val="top"/>
          </w:tcPr>
          <w:p>
            <w:pPr>
              <w:spacing w:line="220" w:lineRule="exact"/>
              <w:jc w:val="both"/>
              <w:rPr>
                <w:rFonts w:hint="default" w:eastAsia="宋体"/>
                <w:sz w:val="18"/>
                <w:szCs w:val="18"/>
                <w:lang w:val="en-US" w:eastAsia="zh-CN"/>
              </w:rPr>
            </w:pPr>
            <w:r>
              <w:rPr>
                <w:rFonts w:hint="eastAsia" w:eastAsia="宋体"/>
                <w:sz w:val="18"/>
                <w:szCs w:val="18"/>
                <w:lang w:val="en-US" w:eastAsia="zh-CN"/>
              </w:rPr>
              <w:t>1.3万人次</w:t>
            </w:r>
          </w:p>
        </w:tc>
        <w:tc>
          <w:tcPr>
            <w:tcW w:w="969" w:type="dxa"/>
            <w:gridSpan w:val="2"/>
            <w:vAlign w:val="top"/>
          </w:tcPr>
          <w:p>
            <w:pPr>
              <w:spacing w:line="220" w:lineRule="exact"/>
              <w:jc w:val="both"/>
              <w:rPr>
                <w:rFonts w:hint="default" w:eastAsia="宋体"/>
                <w:sz w:val="18"/>
                <w:szCs w:val="18"/>
                <w:lang w:val="en-US" w:eastAsia="zh-CN"/>
              </w:rPr>
            </w:pPr>
            <w:r>
              <w:rPr>
                <w:rFonts w:hint="eastAsia" w:eastAsia="宋体"/>
                <w:sz w:val="18"/>
                <w:szCs w:val="18"/>
                <w:lang w:val="en-US" w:eastAsia="zh-CN"/>
              </w:rPr>
              <w:t>1.3万人次</w:t>
            </w:r>
          </w:p>
        </w:tc>
        <w:tc>
          <w:tcPr>
            <w:tcW w:w="1833" w:type="dxa"/>
            <w:vAlign w:val="top"/>
          </w:tcPr>
          <w:p>
            <w:pPr>
              <w:spacing w:line="220" w:lineRule="exact"/>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440" w:type="dxa"/>
            <w:vMerge w:val="continue"/>
            <w:tcBorders>
              <w:top w:val="nil"/>
              <w:bottom w:val="nil"/>
            </w:tcBorders>
            <w:textDirection w:val="tbRlV"/>
            <w:vAlign w:val="top"/>
          </w:tcPr>
          <w:p>
            <w:pPr>
              <w:jc w:val="both"/>
              <w:rPr>
                <w:sz w:val="18"/>
                <w:szCs w:val="18"/>
              </w:rPr>
            </w:pPr>
          </w:p>
        </w:tc>
        <w:tc>
          <w:tcPr>
            <w:tcW w:w="1039" w:type="dxa"/>
            <w:gridSpan w:val="3"/>
            <w:tcBorders>
              <w:bottom w:val="nil"/>
            </w:tcBorders>
            <w:vAlign w:val="top"/>
          </w:tcPr>
          <w:p>
            <w:pPr>
              <w:pStyle w:val="9"/>
              <w:spacing w:before="254" w:line="220" w:lineRule="auto"/>
              <w:ind w:left="150"/>
              <w:jc w:val="both"/>
              <w:rPr>
                <w:sz w:val="18"/>
                <w:szCs w:val="18"/>
              </w:rPr>
            </w:pPr>
            <w:r>
              <w:rPr>
                <w:spacing w:val="-2"/>
                <w:sz w:val="18"/>
                <w:szCs w:val="18"/>
              </w:rPr>
              <w:t>质量指标</w:t>
            </w:r>
          </w:p>
        </w:tc>
        <w:tc>
          <w:tcPr>
            <w:tcW w:w="2412" w:type="dxa"/>
            <w:gridSpan w:val="2"/>
            <w:vAlign w:val="top"/>
          </w:tcPr>
          <w:p>
            <w:pPr>
              <w:spacing w:line="209" w:lineRule="exact"/>
              <w:jc w:val="both"/>
              <w:rPr>
                <w:rFonts w:hint="default" w:eastAsia="宋体"/>
                <w:sz w:val="18"/>
                <w:szCs w:val="18"/>
                <w:lang w:val="en-US" w:eastAsia="zh-CN"/>
              </w:rPr>
            </w:pPr>
            <w:r>
              <w:rPr>
                <w:rFonts w:hint="eastAsia" w:eastAsia="宋体"/>
                <w:sz w:val="18"/>
                <w:szCs w:val="18"/>
                <w:lang w:val="en-US" w:eastAsia="zh-CN"/>
              </w:rPr>
              <w:t>医疗救助对象覆盖率</w:t>
            </w:r>
          </w:p>
        </w:tc>
        <w:tc>
          <w:tcPr>
            <w:tcW w:w="2657" w:type="dxa"/>
            <w:gridSpan w:val="2"/>
            <w:vAlign w:val="top"/>
          </w:tcPr>
          <w:p>
            <w:pPr>
              <w:spacing w:line="209" w:lineRule="exact"/>
              <w:jc w:val="both"/>
              <w:rPr>
                <w:rFonts w:hint="default" w:eastAsia="宋体"/>
                <w:sz w:val="18"/>
                <w:szCs w:val="18"/>
                <w:lang w:val="en-US" w:eastAsia="zh-CN"/>
              </w:rPr>
            </w:pPr>
            <w:r>
              <w:rPr>
                <w:rFonts w:hint="eastAsia" w:eastAsia="宋体"/>
                <w:sz w:val="18"/>
                <w:szCs w:val="18"/>
                <w:lang w:val="en-US" w:eastAsia="zh-CN"/>
              </w:rPr>
              <w:t>100%</w:t>
            </w:r>
          </w:p>
        </w:tc>
        <w:tc>
          <w:tcPr>
            <w:tcW w:w="969" w:type="dxa"/>
            <w:gridSpan w:val="2"/>
            <w:vAlign w:val="top"/>
          </w:tcPr>
          <w:p>
            <w:pPr>
              <w:spacing w:line="209" w:lineRule="exact"/>
              <w:jc w:val="both"/>
              <w:rPr>
                <w:rFonts w:hint="default" w:eastAsia="宋体"/>
                <w:sz w:val="18"/>
                <w:szCs w:val="18"/>
                <w:lang w:val="en-US" w:eastAsia="zh-CN"/>
              </w:rPr>
            </w:pPr>
            <w:r>
              <w:rPr>
                <w:rFonts w:hint="eastAsia" w:eastAsia="宋体"/>
                <w:sz w:val="18"/>
                <w:szCs w:val="18"/>
                <w:lang w:val="en-US" w:eastAsia="zh-CN"/>
              </w:rPr>
              <w:t>100%</w:t>
            </w:r>
          </w:p>
        </w:tc>
        <w:tc>
          <w:tcPr>
            <w:tcW w:w="1833" w:type="dxa"/>
            <w:vAlign w:val="top"/>
          </w:tcPr>
          <w:p>
            <w:pPr>
              <w:spacing w:line="209" w:lineRule="exact"/>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440" w:type="dxa"/>
            <w:vMerge w:val="continue"/>
            <w:tcBorders>
              <w:top w:val="nil"/>
              <w:bottom w:val="nil"/>
            </w:tcBorders>
            <w:textDirection w:val="tbRlV"/>
            <w:vAlign w:val="top"/>
          </w:tcPr>
          <w:p>
            <w:pPr>
              <w:jc w:val="both"/>
              <w:rPr>
                <w:sz w:val="18"/>
                <w:szCs w:val="18"/>
              </w:rPr>
            </w:pPr>
          </w:p>
        </w:tc>
        <w:tc>
          <w:tcPr>
            <w:tcW w:w="1039" w:type="dxa"/>
            <w:gridSpan w:val="3"/>
            <w:tcBorders>
              <w:bottom w:val="nil"/>
            </w:tcBorders>
            <w:vAlign w:val="top"/>
          </w:tcPr>
          <w:p>
            <w:pPr>
              <w:pStyle w:val="9"/>
              <w:spacing w:before="255" w:line="220" w:lineRule="auto"/>
              <w:ind w:left="150"/>
              <w:jc w:val="both"/>
              <w:rPr>
                <w:sz w:val="18"/>
                <w:szCs w:val="18"/>
              </w:rPr>
            </w:pPr>
            <w:r>
              <w:rPr>
                <w:spacing w:val="1"/>
                <w:sz w:val="18"/>
                <w:szCs w:val="18"/>
              </w:rPr>
              <w:t>时效指标</w:t>
            </w:r>
          </w:p>
        </w:tc>
        <w:tc>
          <w:tcPr>
            <w:tcW w:w="2412" w:type="dxa"/>
            <w:gridSpan w:val="2"/>
            <w:vAlign w:val="top"/>
          </w:tcPr>
          <w:p>
            <w:pPr>
              <w:spacing w:line="210" w:lineRule="exact"/>
              <w:jc w:val="both"/>
              <w:rPr>
                <w:sz w:val="18"/>
                <w:szCs w:val="18"/>
              </w:rPr>
            </w:pPr>
            <w:r>
              <w:rPr>
                <w:rFonts w:hint="eastAsia" w:eastAsia="宋体"/>
                <w:sz w:val="18"/>
                <w:szCs w:val="18"/>
                <w:lang w:val="en-US" w:eastAsia="zh-CN"/>
              </w:rPr>
              <w:t>医疗救助资金拨付及时率</w:t>
            </w:r>
          </w:p>
        </w:tc>
        <w:tc>
          <w:tcPr>
            <w:tcW w:w="2657" w:type="dxa"/>
            <w:gridSpan w:val="2"/>
            <w:vAlign w:val="top"/>
          </w:tcPr>
          <w:p>
            <w:pPr>
              <w:spacing w:line="210" w:lineRule="exact"/>
              <w:jc w:val="both"/>
              <w:rPr>
                <w:sz w:val="18"/>
                <w:szCs w:val="18"/>
              </w:rPr>
            </w:pPr>
            <w:r>
              <w:rPr>
                <w:rFonts w:hint="eastAsia" w:eastAsia="宋体"/>
                <w:sz w:val="18"/>
                <w:szCs w:val="18"/>
                <w:lang w:val="en-US" w:eastAsia="zh-CN"/>
              </w:rPr>
              <w:t>100%</w:t>
            </w:r>
          </w:p>
        </w:tc>
        <w:tc>
          <w:tcPr>
            <w:tcW w:w="969" w:type="dxa"/>
            <w:gridSpan w:val="2"/>
            <w:vAlign w:val="top"/>
          </w:tcPr>
          <w:p>
            <w:pPr>
              <w:spacing w:line="210" w:lineRule="exact"/>
              <w:jc w:val="both"/>
              <w:rPr>
                <w:sz w:val="18"/>
                <w:szCs w:val="18"/>
              </w:rPr>
            </w:pPr>
            <w:r>
              <w:rPr>
                <w:rFonts w:hint="eastAsia" w:eastAsia="宋体"/>
                <w:sz w:val="18"/>
                <w:szCs w:val="18"/>
                <w:lang w:val="en-US" w:eastAsia="zh-CN"/>
              </w:rPr>
              <w:t>100%</w:t>
            </w:r>
          </w:p>
        </w:tc>
        <w:tc>
          <w:tcPr>
            <w:tcW w:w="1833" w:type="dxa"/>
            <w:vAlign w:val="top"/>
          </w:tcPr>
          <w:p>
            <w:pPr>
              <w:spacing w:line="209" w:lineRule="exact"/>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440" w:type="dxa"/>
            <w:vMerge w:val="continue"/>
            <w:tcBorders>
              <w:top w:val="nil"/>
              <w:bottom w:val="nil"/>
            </w:tcBorders>
            <w:textDirection w:val="tbRlV"/>
            <w:vAlign w:val="top"/>
          </w:tcPr>
          <w:p>
            <w:pPr>
              <w:jc w:val="both"/>
              <w:rPr>
                <w:sz w:val="18"/>
                <w:szCs w:val="18"/>
              </w:rPr>
            </w:pPr>
          </w:p>
        </w:tc>
        <w:tc>
          <w:tcPr>
            <w:tcW w:w="1039" w:type="dxa"/>
            <w:gridSpan w:val="3"/>
            <w:tcBorders>
              <w:bottom w:val="nil"/>
            </w:tcBorders>
            <w:vAlign w:val="top"/>
          </w:tcPr>
          <w:p>
            <w:pPr>
              <w:pStyle w:val="9"/>
              <w:spacing w:before="264" w:line="219" w:lineRule="auto"/>
              <w:ind w:left="150"/>
              <w:jc w:val="both"/>
              <w:rPr>
                <w:sz w:val="18"/>
                <w:szCs w:val="18"/>
              </w:rPr>
            </w:pPr>
            <w:r>
              <w:rPr>
                <w:spacing w:val="-2"/>
                <w:sz w:val="18"/>
                <w:szCs w:val="18"/>
              </w:rPr>
              <w:t>成本指标</w:t>
            </w:r>
          </w:p>
        </w:tc>
        <w:tc>
          <w:tcPr>
            <w:tcW w:w="2412" w:type="dxa"/>
            <w:gridSpan w:val="2"/>
            <w:vAlign w:val="top"/>
          </w:tcPr>
          <w:p>
            <w:pPr>
              <w:spacing w:line="210" w:lineRule="exact"/>
              <w:jc w:val="both"/>
              <w:rPr>
                <w:rFonts w:hint="default" w:eastAsia="宋体"/>
                <w:sz w:val="18"/>
                <w:szCs w:val="18"/>
                <w:lang w:val="en-US" w:eastAsia="zh-CN"/>
              </w:rPr>
            </w:pPr>
            <w:r>
              <w:rPr>
                <w:rFonts w:hint="default" w:ascii="Arial" w:hAnsi="Arial" w:cs="Arial"/>
                <w:sz w:val="18"/>
                <w:szCs w:val="18"/>
              </w:rPr>
              <w:t>≤</w:t>
            </w:r>
            <w:r>
              <w:rPr>
                <w:rFonts w:hint="eastAsia" w:eastAsia="宋体"/>
                <w:sz w:val="18"/>
                <w:szCs w:val="18"/>
                <w:lang w:val="en-US" w:eastAsia="zh-CN"/>
              </w:rPr>
              <w:t>预算数751.92</w:t>
            </w:r>
          </w:p>
        </w:tc>
        <w:tc>
          <w:tcPr>
            <w:tcW w:w="2657" w:type="dxa"/>
            <w:gridSpan w:val="2"/>
            <w:vAlign w:val="top"/>
          </w:tcPr>
          <w:p>
            <w:pPr>
              <w:spacing w:line="210" w:lineRule="exact"/>
              <w:jc w:val="both"/>
              <w:rPr>
                <w:sz w:val="18"/>
                <w:szCs w:val="18"/>
              </w:rPr>
            </w:pPr>
            <w:r>
              <w:rPr>
                <w:rFonts w:hint="eastAsia" w:eastAsia="宋体"/>
                <w:sz w:val="18"/>
                <w:szCs w:val="18"/>
                <w:lang w:val="en-US" w:eastAsia="zh-CN"/>
              </w:rPr>
              <w:t>751.92</w:t>
            </w:r>
          </w:p>
        </w:tc>
        <w:tc>
          <w:tcPr>
            <w:tcW w:w="969" w:type="dxa"/>
            <w:gridSpan w:val="2"/>
            <w:vAlign w:val="top"/>
          </w:tcPr>
          <w:p>
            <w:pPr>
              <w:spacing w:line="210" w:lineRule="exact"/>
              <w:jc w:val="both"/>
              <w:rPr>
                <w:rFonts w:hint="default" w:eastAsia="宋体"/>
                <w:sz w:val="18"/>
                <w:szCs w:val="18"/>
                <w:lang w:val="en-US" w:eastAsia="zh-CN"/>
              </w:rPr>
            </w:pPr>
            <w:r>
              <w:rPr>
                <w:rFonts w:hint="eastAsia" w:eastAsia="宋体"/>
                <w:sz w:val="18"/>
                <w:szCs w:val="18"/>
                <w:lang w:val="en-US" w:eastAsia="zh-CN"/>
              </w:rPr>
              <w:t>751.92</w:t>
            </w:r>
          </w:p>
        </w:tc>
        <w:tc>
          <w:tcPr>
            <w:tcW w:w="1833" w:type="dxa"/>
            <w:vAlign w:val="top"/>
          </w:tcPr>
          <w:p>
            <w:pPr>
              <w:spacing w:line="210" w:lineRule="exact"/>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440" w:type="dxa"/>
            <w:vMerge w:val="restart"/>
            <w:tcBorders>
              <w:bottom w:val="nil"/>
            </w:tcBorders>
            <w:textDirection w:val="tbRlV"/>
            <w:vAlign w:val="top"/>
          </w:tcPr>
          <w:p>
            <w:pPr>
              <w:pStyle w:val="9"/>
              <w:spacing w:before="128" w:line="217" w:lineRule="auto"/>
              <w:ind w:left="1119"/>
              <w:jc w:val="both"/>
              <w:rPr>
                <w:sz w:val="18"/>
                <w:szCs w:val="18"/>
              </w:rPr>
            </w:pPr>
            <w:r>
              <w:rPr>
                <w:sz w:val="18"/>
                <w:szCs w:val="18"/>
              </w:rPr>
              <w:t>效益指标</w:t>
            </w:r>
          </w:p>
        </w:tc>
        <w:tc>
          <w:tcPr>
            <w:tcW w:w="1039" w:type="dxa"/>
            <w:gridSpan w:val="3"/>
            <w:tcBorders>
              <w:bottom w:val="nil"/>
            </w:tcBorders>
            <w:vAlign w:val="top"/>
          </w:tcPr>
          <w:p>
            <w:pPr>
              <w:pStyle w:val="9"/>
              <w:spacing w:before="135" w:line="228" w:lineRule="auto"/>
              <w:ind w:left="350" w:right="166" w:hanging="200"/>
              <w:jc w:val="both"/>
              <w:rPr>
                <w:sz w:val="18"/>
                <w:szCs w:val="18"/>
              </w:rPr>
            </w:pPr>
            <w:r>
              <w:rPr>
                <w:spacing w:val="-3"/>
                <w:sz w:val="18"/>
                <w:szCs w:val="18"/>
              </w:rPr>
              <w:t>经济效益指标</w:t>
            </w:r>
          </w:p>
        </w:tc>
        <w:tc>
          <w:tcPr>
            <w:tcW w:w="2412" w:type="dxa"/>
            <w:gridSpan w:val="2"/>
            <w:vAlign w:val="top"/>
          </w:tcPr>
          <w:p>
            <w:pPr>
              <w:spacing w:line="220" w:lineRule="exact"/>
              <w:jc w:val="both"/>
              <w:rPr>
                <w:sz w:val="18"/>
                <w:szCs w:val="18"/>
              </w:rPr>
            </w:pPr>
            <w:r>
              <w:rPr>
                <w:rFonts w:hint="eastAsia"/>
                <w:sz w:val="18"/>
                <w:szCs w:val="18"/>
              </w:rPr>
              <w:t>困难群众医疗费用减轻程度</w:t>
            </w:r>
          </w:p>
        </w:tc>
        <w:tc>
          <w:tcPr>
            <w:tcW w:w="2657" w:type="dxa"/>
            <w:gridSpan w:val="2"/>
            <w:vAlign w:val="top"/>
          </w:tcPr>
          <w:p>
            <w:pPr>
              <w:spacing w:line="220" w:lineRule="exact"/>
              <w:jc w:val="both"/>
              <w:rPr>
                <w:rFonts w:hint="default" w:eastAsia="宋体"/>
                <w:sz w:val="18"/>
                <w:szCs w:val="18"/>
                <w:lang w:val="en-US" w:eastAsia="zh-CN"/>
              </w:rPr>
            </w:pPr>
            <w:r>
              <w:rPr>
                <w:rFonts w:hint="eastAsia" w:eastAsia="宋体"/>
                <w:sz w:val="18"/>
                <w:szCs w:val="18"/>
                <w:lang w:val="en-US" w:eastAsia="zh-CN"/>
              </w:rPr>
              <w:t>成效明显提高</w:t>
            </w:r>
          </w:p>
        </w:tc>
        <w:tc>
          <w:tcPr>
            <w:tcW w:w="969" w:type="dxa"/>
            <w:gridSpan w:val="2"/>
            <w:vAlign w:val="top"/>
          </w:tcPr>
          <w:p>
            <w:pPr>
              <w:spacing w:line="220" w:lineRule="exact"/>
              <w:jc w:val="both"/>
              <w:rPr>
                <w:sz w:val="18"/>
                <w:szCs w:val="18"/>
              </w:rPr>
            </w:pPr>
            <w:r>
              <w:rPr>
                <w:rFonts w:hint="eastAsia" w:eastAsia="宋体"/>
                <w:sz w:val="18"/>
                <w:szCs w:val="18"/>
                <w:lang w:val="en-US" w:eastAsia="zh-CN"/>
              </w:rPr>
              <w:t>成效明显提高</w:t>
            </w:r>
          </w:p>
        </w:tc>
        <w:tc>
          <w:tcPr>
            <w:tcW w:w="1833" w:type="dxa"/>
            <w:vAlign w:val="top"/>
          </w:tcPr>
          <w:p>
            <w:pPr>
              <w:spacing w:line="220" w:lineRule="exact"/>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440" w:type="dxa"/>
            <w:vMerge w:val="continue"/>
            <w:tcBorders>
              <w:top w:val="nil"/>
              <w:bottom w:val="nil"/>
            </w:tcBorders>
            <w:textDirection w:val="tbRlV"/>
            <w:vAlign w:val="top"/>
          </w:tcPr>
          <w:p>
            <w:pPr>
              <w:jc w:val="both"/>
              <w:rPr>
                <w:sz w:val="18"/>
                <w:szCs w:val="18"/>
              </w:rPr>
            </w:pPr>
          </w:p>
        </w:tc>
        <w:tc>
          <w:tcPr>
            <w:tcW w:w="1039" w:type="dxa"/>
            <w:gridSpan w:val="3"/>
            <w:tcBorders>
              <w:bottom w:val="nil"/>
            </w:tcBorders>
            <w:vAlign w:val="top"/>
          </w:tcPr>
          <w:p>
            <w:pPr>
              <w:pStyle w:val="9"/>
              <w:spacing w:before="165" w:line="213" w:lineRule="auto"/>
              <w:ind w:left="330" w:right="166" w:hanging="180"/>
              <w:jc w:val="both"/>
              <w:rPr>
                <w:sz w:val="18"/>
                <w:szCs w:val="18"/>
              </w:rPr>
            </w:pPr>
            <w:r>
              <w:rPr>
                <w:spacing w:val="-3"/>
                <w:sz w:val="18"/>
                <w:szCs w:val="18"/>
              </w:rPr>
              <w:t>社会效益指标</w:t>
            </w:r>
          </w:p>
        </w:tc>
        <w:tc>
          <w:tcPr>
            <w:tcW w:w="2412" w:type="dxa"/>
            <w:gridSpan w:val="2"/>
            <w:vAlign w:val="top"/>
          </w:tcPr>
          <w:p>
            <w:pPr>
              <w:spacing w:line="218" w:lineRule="exact"/>
              <w:jc w:val="both"/>
              <w:rPr>
                <w:rFonts w:hint="default" w:eastAsia="宋体"/>
                <w:sz w:val="18"/>
                <w:szCs w:val="18"/>
                <w:lang w:val="en-US" w:eastAsia="zh-CN"/>
              </w:rPr>
            </w:pPr>
            <w:r>
              <w:rPr>
                <w:rFonts w:hint="eastAsia" w:eastAsia="宋体"/>
                <w:sz w:val="18"/>
                <w:szCs w:val="18"/>
                <w:lang w:val="en-US" w:eastAsia="zh-CN"/>
              </w:rPr>
              <w:t>保障和改善民生，精准救助，让困难群众感受到民生工程实惠</w:t>
            </w:r>
          </w:p>
        </w:tc>
        <w:tc>
          <w:tcPr>
            <w:tcW w:w="2657" w:type="dxa"/>
            <w:gridSpan w:val="2"/>
            <w:vAlign w:val="top"/>
          </w:tcPr>
          <w:p>
            <w:pPr>
              <w:keepNext w:val="0"/>
              <w:keepLines w:val="0"/>
              <w:widowControl/>
              <w:suppressLineNumbers w:val="0"/>
              <w:jc w:val="both"/>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医疗救助对象生活得到改善</w:t>
            </w:r>
          </w:p>
        </w:tc>
        <w:tc>
          <w:tcPr>
            <w:tcW w:w="969" w:type="dxa"/>
            <w:gridSpan w:val="2"/>
            <w:vAlign w:val="top"/>
          </w:tcPr>
          <w:p>
            <w:pPr>
              <w:spacing w:line="218" w:lineRule="exact"/>
              <w:jc w:val="both"/>
              <w:rPr>
                <w:sz w:val="18"/>
                <w:szCs w:val="18"/>
              </w:rPr>
            </w:pPr>
            <w:r>
              <w:rPr>
                <w:rFonts w:hint="eastAsia"/>
                <w:sz w:val="18"/>
                <w:szCs w:val="18"/>
              </w:rPr>
              <w:t>救助对象的幸福感有所提高</w:t>
            </w:r>
          </w:p>
        </w:tc>
        <w:tc>
          <w:tcPr>
            <w:tcW w:w="1833" w:type="dxa"/>
            <w:vAlign w:val="top"/>
          </w:tcPr>
          <w:p>
            <w:pPr>
              <w:spacing w:line="218" w:lineRule="exact"/>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440" w:type="dxa"/>
            <w:vMerge w:val="continue"/>
            <w:tcBorders>
              <w:top w:val="nil"/>
              <w:bottom w:val="nil"/>
            </w:tcBorders>
            <w:textDirection w:val="tbRlV"/>
            <w:vAlign w:val="top"/>
          </w:tcPr>
          <w:p>
            <w:pPr>
              <w:jc w:val="both"/>
              <w:rPr>
                <w:sz w:val="18"/>
                <w:szCs w:val="18"/>
              </w:rPr>
            </w:pPr>
          </w:p>
        </w:tc>
        <w:tc>
          <w:tcPr>
            <w:tcW w:w="1039" w:type="dxa"/>
            <w:gridSpan w:val="3"/>
            <w:tcBorders>
              <w:bottom w:val="nil"/>
            </w:tcBorders>
            <w:vAlign w:val="top"/>
          </w:tcPr>
          <w:p>
            <w:pPr>
              <w:pStyle w:val="9"/>
              <w:spacing w:before="156" w:line="218" w:lineRule="auto"/>
              <w:ind w:left="330" w:right="166" w:hanging="180"/>
              <w:jc w:val="both"/>
              <w:rPr>
                <w:sz w:val="18"/>
                <w:szCs w:val="18"/>
              </w:rPr>
            </w:pPr>
            <w:r>
              <w:rPr>
                <w:spacing w:val="-3"/>
                <w:sz w:val="18"/>
                <w:szCs w:val="18"/>
              </w:rPr>
              <w:t>生态效益指标</w:t>
            </w:r>
          </w:p>
        </w:tc>
        <w:tc>
          <w:tcPr>
            <w:tcW w:w="2412" w:type="dxa"/>
            <w:gridSpan w:val="2"/>
            <w:vAlign w:val="top"/>
          </w:tcPr>
          <w:p>
            <w:pPr>
              <w:spacing w:line="220" w:lineRule="exact"/>
              <w:jc w:val="both"/>
              <w:rPr>
                <w:sz w:val="18"/>
                <w:szCs w:val="18"/>
              </w:rPr>
            </w:pPr>
            <w:r>
              <w:rPr>
                <w:rFonts w:hint="eastAsia"/>
                <w:sz w:val="18"/>
                <w:szCs w:val="18"/>
              </w:rPr>
              <w:t>困难群众医疗费用负担程度</w:t>
            </w:r>
          </w:p>
        </w:tc>
        <w:tc>
          <w:tcPr>
            <w:tcW w:w="2657" w:type="dxa"/>
            <w:gridSpan w:val="2"/>
            <w:vAlign w:val="top"/>
          </w:tcPr>
          <w:p>
            <w:pPr>
              <w:spacing w:line="220" w:lineRule="exact"/>
              <w:jc w:val="both"/>
              <w:rPr>
                <w:sz w:val="18"/>
                <w:szCs w:val="18"/>
              </w:rPr>
            </w:pPr>
            <w:r>
              <w:rPr>
                <w:rFonts w:hint="eastAsia"/>
                <w:sz w:val="18"/>
                <w:szCs w:val="18"/>
              </w:rPr>
              <w:t>有效缓解</w:t>
            </w:r>
          </w:p>
        </w:tc>
        <w:tc>
          <w:tcPr>
            <w:tcW w:w="969" w:type="dxa"/>
            <w:gridSpan w:val="2"/>
            <w:vAlign w:val="top"/>
          </w:tcPr>
          <w:p>
            <w:pPr>
              <w:spacing w:line="220" w:lineRule="exact"/>
              <w:jc w:val="both"/>
              <w:rPr>
                <w:sz w:val="18"/>
                <w:szCs w:val="18"/>
              </w:rPr>
            </w:pPr>
            <w:r>
              <w:rPr>
                <w:rFonts w:hint="eastAsia"/>
                <w:sz w:val="18"/>
                <w:szCs w:val="18"/>
              </w:rPr>
              <w:t>有效缓解</w:t>
            </w:r>
          </w:p>
        </w:tc>
        <w:tc>
          <w:tcPr>
            <w:tcW w:w="1833" w:type="dxa"/>
            <w:vAlign w:val="top"/>
          </w:tcPr>
          <w:p>
            <w:pPr>
              <w:spacing w:line="220" w:lineRule="exact"/>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440" w:type="dxa"/>
            <w:vMerge w:val="continue"/>
            <w:tcBorders>
              <w:top w:val="nil"/>
              <w:bottom w:val="nil"/>
            </w:tcBorders>
            <w:textDirection w:val="tbRlV"/>
            <w:vAlign w:val="top"/>
          </w:tcPr>
          <w:p>
            <w:pPr>
              <w:jc w:val="both"/>
              <w:rPr>
                <w:sz w:val="18"/>
                <w:szCs w:val="18"/>
              </w:rPr>
            </w:pPr>
          </w:p>
        </w:tc>
        <w:tc>
          <w:tcPr>
            <w:tcW w:w="1039" w:type="dxa"/>
            <w:gridSpan w:val="3"/>
            <w:vMerge w:val="restart"/>
            <w:tcBorders>
              <w:bottom w:val="nil"/>
            </w:tcBorders>
            <w:vAlign w:val="top"/>
          </w:tcPr>
          <w:p>
            <w:pPr>
              <w:pStyle w:val="9"/>
              <w:spacing w:before="176" w:line="213" w:lineRule="auto"/>
              <w:ind w:left="330" w:right="53" w:hanging="269"/>
              <w:jc w:val="both"/>
              <w:rPr>
                <w:sz w:val="18"/>
                <w:szCs w:val="18"/>
              </w:rPr>
            </w:pPr>
            <w:r>
              <w:rPr>
                <w:spacing w:val="2"/>
                <w:sz w:val="18"/>
                <w:szCs w:val="18"/>
              </w:rPr>
              <w:t>可持续影响</w:t>
            </w:r>
            <w:r>
              <w:rPr>
                <w:spacing w:val="-3"/>
                <w:sz w:val="18"/>
                <w:szCs w:val="18"/>
              </w:rPr>
              <w:t>指标</w:t>
            </w:r>
          </w:p>
        </w:tc>
        <w:tc>
          <w:tcPr>
            <w:tcW w:w="2412" w:type="dxa"/>
            <w:gridSpan w:val="2"/>
            <w:vAlign w:val="top"/>
          </w:tcPr>
          <w:p>
            <w:pPr>
              <w:spacing w:line="210" w:lineRule="exact"/>
              <w:jc w:val="both"/>
              <w:rPr>
                <w:sz w:val="18"/>
                <w:szCs w:val="18"/>
              </w:rPr>
            </w:pPr>
            <w:r>
              <w:rPr>
                <w:rFonts w:hint="eastAsia"/>
                <w:sz w:val="18"/>
                <w:szCs w:val="18"/>
              </w:rPr>
              <w:t>多层次的医疗保障体系</w:t>
            </w:r>
          </w:p>
        </w:tc>
        <w:tc>
          <w:tcPr>
            <w:tcW w:w="2657" w:type="dxa"/>
            <w:gridSpan w:val="2"/>
            <w:vAlign w:val="top"/>
          </w:tcPr>
          <w:p>
            <w:pPr>
              <w:keepNext w:val="0"/>
              <w:keepLines w:val="0"/>
              <w:widowControl/>
              <w:suppressLineNumbers w:val="0"/>
              <w:jc w:val="both"/>
              <w:textAlignment w:val="center"/>
              <w:rPr>
                <w:sz w:val="18"/>
                <w:szCs w:val="18"/>
              </w:rPr>
            </w:pPr>
            <w:r>
              <w:rPr>
                <w:rFonts w:hint="eastAsia" w:ascii="宋体" w:hAnsi="宋体" w:eastAsia="宋体" w:cs="宋体"/>
                <w:i w:val="0"/>
                <w:snapToGrid w:val="0"/>
                <w:color w:val="000000"/>
                <w:kern w:val="0"/>
                <w:sz w:val="18"/>
                <w:szCs w:val="18"/>
                <w:u w:val="none"/>
                <w:lang w:val="en-US" w:eastAsia="zh-CN" w:bidi="ar"/>
              </w:rPr>
              <w:t>最大限度的减轻了群众的医疗支出负担</w:t>
            </w:r>
          </w:p>
        </w:tc>
        <w:tc>
          <w:tcPr>
            <w:tcW w:w="969" w:type="dxa"/>
            <w:gridSpan w:val="2"/>
            <w:vAlign w:val="top"/>
          </w:tcPr>
          <w:p>
            <w:pPr>
              <w:spacing w:line="210" w:lineRule="exact"/>
              <w:jc w:val="both"/>
              <w:rPr>
                <w:sz w:val="18"/>
                <w:szCs w:val="18"/>
              </w:rPr>
            </w:pPr>
            <w:r>
              <w:rPr>
                <w:rFonts w:hint="eastAsia"/>
                <w:sz w:val="18"/>
                <w:szCs w:val="18"/>
              </w:rPr>
              <w:t>有效缓解</w:t>
            </w:r>
          </w:p>
        </w:tc>
        <w:tc>
          <w:tcPr>
            <w:tcW w:w="1833" w:type="dxa"/>
            <w:vAlign w:val="top"/>
          </w:tcPr>
          <w:p>
            <w:pPr>
              <w:spacing w:line="210" w:lineRule="exact"/>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440" w:type="dxa"/>
            <w:vMerge w:val="continue"/>
            <w:tcBorders>
              <w:top w:val="nil"/>
              <w:bottom w:val="nil"/>
            </w:tcBorders>
            <w:vAlign w:val="top"/>
          </w:tcPr>
          <w:p>
            <w:pPr>
              <w:jc w:val="both"/>
              <w:rPr>
                <w:sz w:val="18"/>
                <w:szCs w:val="18"/>
              </w:rPr>
            </w:pPr>
          </w:p>
        </w:tc>
        <w:tc>
          <w:tcPr>
            <w:tcW w:w="1039" w:type="dxa"/>
            <w:gridSpan w:val="3"/>
            <w:vMerge w:val="continue"/>
            <w:tcBorders>
              <w:top w:val="nil"/>
              <w:bottom w:val="nil"/>
            </w:tcBorders>
            <w:vAlign w:val="top"/>
          </w:tcPr>
          <w:p>
            <w:pPr>
              <w:jc w:val="both"/>
              <w:rPr>
                <w:sz w:val="18"/>
                <w:szCs w:val="18"/>
              </w:rPr>
            </w:pPr>
          </w:p>
        </w:tc>
        <w:tc>
          <w:tcPr>
            <w:tcW w:w="2412" w:type="dxa"/>
            <w:gridSpan w:val="2"/>
            <w:vAlign w:val="top"/>
          </w:tcPr>
          <w:p>
            <w:pPr>
              <w:spacing w:line="210" w:lineRule="exact"/>
              <w:jc w:val="both"/>
              <w:rPr>
                <w:sz w:val="18"/>
                <w:szCs w:val="18"/>
              </w:rPr>
            </w:pPr>
            <w:r>
              <w:rPr>
                <w:rFonts w:hint="eastAsia"/>
                <w:sz w:val="18"/>
                <w:szCs w:val="18"/>
              </w:rPr>
              <w:t>医疗救助对象满意度</w:t>
            </w:r>
          </w:p>
        </w:tc>
        <w:tc>
          <w:tcPr>
            <w:tcW w:w="2657" w:type="dxa"/>
            <w:gridSpan w:val="2"/>
            <w:vAlign w:val="top"/>
          </w:tcPr>
          <w:p>
            <w:pPr>
              <w:spacing w:line="210" w:lineRule="exact"/>
              <w:jc w:val="both"/>
              <w:rPr>
                <w:rFonts w:hint="default" w:eastAsia="宋体"/>
                <w:sz w:val="18"/>
                <w:szCs w:val="18"/>
                <w:lang w:val="en-US" w:eastAsia="zh-CN"/>
              </w:rPr>
            </w:pPr>
            <w:r>
              <w:rPr>
                <w:rFonts w:hint="eastAsia" w:ascii="宋体" w:hAnsi="宋体" w:eastAsia="宋体" w:cs="宋体"/>
                <w:sz w:val="18"/>
                <w:szCs w:val="18"/>
              </w:rPr>
              <w:t>≧</w:t>
            </w:r>
            <w:r>
              <w:rPr>
                <w:rFonts w:hint="eastAsia" w:eastAsia="宋体"/>
                <w:sz w:val="18"/>
                <w:szCs w:val="18"/>
                <w:lang w:val="en-US" w:eastAsia="zh-CN"/>
              </w:rPr>
              <w:t>90%</w:t>
            </w:r>
          </w:p>
        </w:tc>
        <w:tc>
          <w:tcPr>
            <w:tcW w:w="969" w:type="dxa"/>
            <w:gridSpan w:val="2"/>
            <w:vAlign w:val="top"/>
          </w:tcPr>
          <w:p>
            <w:pPr>
              <w:spacing w:line="210" w:lineRule="exact"/>
              <w:jc w:val="both"/>
              <w:rPr>
                <w:rFonts w:hint="default" w:eastAsia="宋体"/>
                <w:sz w:val="18"/>
                <w:szCs w:val="18"/>
                <w:lang w:val="en-US" w:eastAsia="zh-CN"/>
              </w:rPr>
            </w:pPr>
            <w:r>
              <w:rPr>
                <w:rFonts w:hint="eastAsia" w:ascii="宋体" w:hAnsi="宋体" w:eastAsia="宋体" w:cs="宋体"/>
                <w:sz w:val="18"/>
                <w:szCs w:val="18"/>
              </w:rPr>
              <w:t>≧</w:t>
            </w:r>
            <w:r>
              <w:rPr>
                <w:rFonts w:hint="eastAsia" w:eastAsia="宋体"/>
                <w:sz w:val="18"/>
                <w:szCs w:val="18"/>
                <w:lang w:val="en-US" w:eastAsia="zh-CN"/>
              </w:rPr>
              <w:t>95%</w:t>
            </w:r>
          </w:p>
        </w:tc>
        <w:tc>
          <w:tcPr>
            <w:tcW w:w="1833" w:type="dxa"/>
            <w:vAlign w:val="top"/>
          </w:tcPr>
          <w:p>
            <w:pPr>
              <w:spacing w:line="210" w:lineRule="exact"/>
              <w:jc w:val="both"/>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 w:hRule="atLeast"/>
        </w:trPr>
        <w:tc>
          <w:tcPr>
            <w:tcW w:w="9350" w:type="dxa"/>
            <w:gridSpan w:val="11"/>
            <w:vAlign w:val="top"/>
          </w:tcPr>
          <w:p>
            <w:pPr>
              <w:pStyle w:val="9"/>
              <w:spacing w:before="45" w:line="214" w:lineRule="auto"/>
              <w:ind w:left="11"/>
              <w:jc w:val="center"/>
              <w:rPr>
                <w:sz w:val="18"/>
                <w:szCs w:val="18"/>
                <w:lang w:eastAsia="zh-CN"/>
              </w:rPr>
            </w:pPr>
            <w:r>
              <w:rPr>
                <w:rFonts w:hint="eastAsia"/>
                <w:sz w:val="18"/>
                <w:szCs w:val="18"/>
                <w:lang w:val="en-US" w:eastAsia="zh-CN"/>
              </w:rPr>
              <w:t>无</w:t>
            </w:r>
          </w:p>
        </w:tc>
      </w:tr>
    </w:tbl>
    <w:tbl>
      <w:tblPr>
        <w:tblStyle w:val="7"/>
        <w:tblpPr w:leftFromText="180" w:rightFromText="180" w:vertAnchor="text" w:tblpX="10753" w:tblpY="-10836"/>
        <w:tblOverlap w:val="never"/>
        <w:tblW w:w="2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754" w:type="dxa"/>
          </w:tcPr>
          <w:p>
            <w:pPr>
              <w:pStyle w:val="2"/>
              <w:widowControl w:val="0"/>
              <w:spacing w:before="42" w:line="219" w:lineRule="auto"/>
              <w:jc w:val="both"/>
              <w:rPr>
                <w:sz w:val="15"/>
                <w:szCs w:val="15"/>
                <w:vertAlign w:val="baseline"/>
                <w:lang w:eastAsia="zh-CN"/>
              </w:rPr>
            </w:pPr>
          </w:p>
        </w:tc>
      </w:tr>
    </w:tbl>
    <w:p>
      <w:pPr>
        <w:pStyle w:val="2"/>
        <w:spacing w:before="42" w:line="219" w:lineRule="auto"/>
        <w:ind w:left="34"/>
        <w:rPr>
          <w:sz w:val="15"/>
          <w:szCs w:val="15"/>
          <w:lang w:eastAsia="zh-CN"/>
        </w:rPr>
      </w:pPr>
    </w:p>
    <w:p>
      <w:pPr>
        <w:pStyle w:val="2"/>
        <w:spacing w:before="15" w:line="223" w:lineRule="auto"/>
        <w:ind w:left="34" w:right="44" w:firstLine="350"/>
        <w:rPr>
          <w:sz w:val="15"/>
          <w:szCs w:val="15"/>
          <w:lang w:eastAsia="zh-CN"/>
        </w:rPr>
      </w:pPr>
      <w:r>
        <w:rPr>
          <w:spacing w:val="-5"/>
          <w:sz w:val="15"/>
          <w:szCs w:val="15"/>
          <w:lang w:eastAsia="zh-CN"/>
        </w:rPr>
        <w:t>2.其他资金包括与中央财政资金、地方财政资金共同投入到同一项目的自有资金、社会资金，以及以前年度的结转结</w:t>
      </w:r>
      <w:r>
        <w:rPr>
          <w:spacing w:val="-6"/>
          <w:sz w:val="15"/>
          <w:szCs w:val="15"/>
          <w:lang w:eastAsia="zh-CN"/>
        </w:rPr>
        <w:t>余资金等。</w:t>
      </w:r>
    </w:p>
    <w:p>
      <w:pPr>
        <w:pStyle w:val="2"/>
        <w:spacing w:before="47" w:line="219" w:lineRule="auto"/>
        <w:ind w:left="385"/>
        <w:rPr>
          <w:sz w:val="15"/>
          <w:szCs w:val="15"/>
          <w:lang w:eastAsia="zh-CN"/>
        </w:rPr>
        <w:sectPr>
          <w:footerReference r:id="rId3" w:type="default"/>
          <w:pgSz w:w="11850" w:h="16870"/>
          <w:pgMar w:top="740" w:right="1284" w:bottom="400" w:left="1205" w:header="0" w:footer="0" w:gutter="0"/>
          <w:cols w:space="720" w:num="1"/>
        </w:sectPr>
      </w:pPr>
      <w:r>
        <w:rPr>
          <w:spacing w:val="-6"/>
          <w:sz w:val="15"/>
          <w:szCs w:val="15"/>
          <w:lang w:eastAsia="zh-CN"/>
        </w:rPr>
        <w:t>3.全年执行数是指按照国库集中支付制度要求所形成的实际支出</w:t>
      </w:r>
      <w:r>
        <w:rPr>
          <w:rFonts w:hint="eastAsia"/>
          <w:spacing w:val="-6"/>
          <w:sz w:val="15"/>
          <w:szCs w:val="15"/>
          <w:lang w:eastAsia="zh-CN"/>
        </w:rPr>
        <w:t>。</w:t>
      </w:r>
    </w:p>
    <w:p>
      <w:pPr>
        <w:spacing w:line="242" w:lineRule="auto"/>
        <w:rPr>
          <w:rFonts w:hint="eastAsia" w:eastAsiaTheme="minorEastAsia"/>
          <w:lang w:eastAsia="zh-CN"/>
        </w:rPr>
      </w:pPr>
      <w:r>
        <w:rPr>
          <w:rFonts w:hint="eastAsia" w:eastAsiaTheme="minorEastAsia"/>
          <w:lang w:eastAsia="zh-CN"/>
        </w:rPr>
        <w:t>.</w:t>
      </w:r>
    </w:p>
    <w:sectPr>
      <w:footerReference r:id="rId4" w:type="default"/>
      <w:type w:val="continuous"/>
      <w:pgSz w:w="11870" w:h="16870"/>
      <w:pgMar w:top="1433" w:right="1450" w:bottom="400" w:left="1450" w:header="0" w:footer="0" w:gutter="0"/>
      <w:cols w:equalWidth="0" w:num="1">
        <w:col w:w="89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AE"/>
    <w:rsid w:val="000001A0"/>
    <w:rsid w:val="00012A57"/>
    <w:rsid w:val="00073EA2"/>
    <w:rsid w:val="00074141"/>
    <w:rsid w:val="000A0B7E"/>
    <w:rsid w:val="001339A7"/>
    <w:rsid w:val="001C0B1C"/>
    <w:rsid w:val="001F33C9"/>
    <w:rsid w:val="001F6CF8"/>
    <w:rsid w:val="002042BC"/>
    <w:rsid w:val="00221F6D"/>
    <w:rsid w:val="00236AAB"/>
    <w:rsid w:val="00246F24"/>
    <w:rsid w:val="00293E8F"/>
    <w:rsid w:val="002C1B77"/>
    <w:rsid w:val="002D7C98"/>
    <w:rsid w:val="003224CD"/>
    <w:rsid w:val="00322C47"/>
    <w:rsid w:val="00396869"/>
    <w:rsid w:val="003D3FBF"/>
    <w:rsid w:val="003E0B93"/>
    <w:rsid w:val="003F374B"/>
    <w:rsid w:val="00437FC6"/>
    <w:rsid w:val="00477F09"/>
    <w:rsid w:val="00496720"/>
    <w:rsid w:val="00500FD1"/>
    <w:rsid w:val="00536918"/>
    <w:rsid w:val="00556AEB"/>
    <w:rsid w:val="00567A60"/>
    <w:rsid w:val="00671CA4"/>
    <w:rsid w:val="006E501A"/>
    <w:rsid w:val="007C6C31"/>
    <w:rsid w:val="00822128"/>
    <w:rsid w:val="00884A6F"/>
    <w:rsid w:val="00893FEB"/>
    <w:rsid w:val="00895785"/>
    <w:rsid w:val="008A051F"/>
    <w:rsid w:val="008E3F91"/>
    <w:rsid w:val="0093193F"/>
    <w:rsid w:val="009551D9"/>
    <w:rsid w:val="009706AD"/>
    <w:rsid w:val="00A169AE"/>
    <w:rsid w:val="00A45F84"/>
    <w:rsid w:val="00A6781D"/>
    <w:rsid w:val="00A86428"/>
    <w:rsid w:val="00A90A0E"/>
    <w:rsid w:val="00AB2348"/>
    <w:rsid w:val="00B122B3"/>
    <w:rsid w:val="00B853D2"/>
    <w:rsid w:val="00BA08DE"/>
    <w:rsid w:val="00BB735C"/>
    <w:rsid w:val="00C27BAF"/>
    <w:rsid w:val="00CB0083"/>
    <w:rsid w:val="00CC206C"/>
    <w:rsid w:val="00CF4E40"/>
    <w:rsid w:val="00D15201"/>
    <w:rsid w:val="00D20BBD"/>
    <w:rsid w:val="00D87A10"/>
    <w:rsid w:val="00D95D57"/>
    <w:rsid w:val="00DF5DFC"/>
    <w:rsid w:val="00DF6738"/>
    <w:rsid w:val="00E33852"/>
    <w:rsid w:val="00E53FEE"/>
    <w:rsid w:val="00E9124C"/>
    <w:rsid w:val="00EF3FCE"/>
    <w:rsid w:val="00F04822"/>
    <w:rsid w:val="00FA4B6B"/>
    <w:rsid w:val="03CF5E2D"/>
    <w:rsid w:val="1ED35080"/>
    <w:rsid w:val="20D0273C"/>
    <w:rsid w:val="22774EA8"/>
    <w:rsid w:val="23D823F6"/>
    <w:rsid w:val="3BFE1116"/>
    <w:rsid w:val="49C51BD2"/>
    <w:rsid w:val="4FDA4904"/>
    <w:rsid w:val="51A93452"/>
    <w:rsid w:val="5AA71975"/>
    <w:rsid w:val="62353DC6"/>
    <w:rsid w:val="6F4776E1"/>
    <w:rsid w:val="70C6712C"/>
    <w:rsid w:val="72F54ECC"/>
    <w:rsid w:val="790844EA"/>
    <w:rsid w:val="7AB82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
      <w:szCs w:val="16"/>
    </w:r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2"/>
      <w:szCs w:val="22"/>
    </w:rPr>
  </w:style>
  <w:style w:type="character" w:customStyle="1" w:styleId="10">
    <w:name w:val="页眉 Char"/>
    <w:basedOn w:val="5"/>
    <w:link w:val="4"/>
    <w:qFormat/>
    <w:uiPriority w:val="0"/>
    <w:rPr>
      <w:rFonts w:eastAsia="Arial"/>
      <w:snapToGrid w:val="0"/>
      <w:color w:val="000000"/>
      <w:sz w:val="18"/>
      <w:szCs w:val="18"/>
      <w:lang w:eastAsia="en-US"/>
    </w:rPr>
  </w:style>
  <w:style w:type="character" w:customStyle="1" w:styleId="11">
    <w:name w:val="页脚 Char"/>
    <w:basedOn w:val="5"/>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449</Words>
  <Characters>382</Characters>
  <Lines>3</Lines>
  <Paragraphs>1</Paragraphs>
  <TotalTime>4</TotalTime>
  <ScaleCrop>false</ScaleCrop>
  <LinksUpToDate>false</LinksUpToDate>
  <CharactersWithSpaces>830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2024-03-26T09:47:00Z</dcterms:created>
  <dc:creator>Administrator</dc:creator>
  <cp:lastModifiedBy>Administrator</cp:lastModifiedBy>
  <cp:lastPrinted>2024-04-18T05:07:04Z</cp:lastPrinted>
  <dcterms:modified xsi:type="dcterms:W3CDTF">2024-04-18T05:07:37Z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2024-03-26T09:47:38Z</vt:filetime>
  </property>
  <property fmtid="{D5CDD505-2E9C-101B-9397-08002B2CF9AE}" pid="4" name="UsrData">
    <vt:lpwstr>66022933ec2aea001f0de73awl</vt:lpwstr>
  </property>
  <property fmtid="{D5CDD505-2E9C-101B-9397-08002B2CF9AE}" pid="5" name="KSOProductBuildVer">
    <vt:lpwstr>2052-11.8.2.8053</vt:lpwstr>
  </property>
  <property fmtid="{D5CDD505-2E9C-101B-9397-08002B2CF9AE}" pid="6" name="ICV">
    <vt:lpwstr>9517145D450549F1AD38F1666EC8205A_13</vt:lpwstr>
  </property>
</Properties>
</file>