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69D5" w14:textId="77777777" w:rsidR="002C7BC0" w:rsidRDefault="002C7BC0" w:rsidP="002C7BC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2021年预算绩效工作开展情况</w:t>
      </w:r>
    </w:p>
    <w:p w14:paraId="2CC70F3C" w14:textId="77777777" w:rsidR="002C7BC0" w:rsidRDefault="002C7BC0" w:rsidP="002C7BC0">
      <w:pPr>
        <w:rPr>
          <w:rFonts w:ascii="Times New Roman" w:eastAsia="仿宋_GB2312" w:hAnsi="Times New Roman"/>
          <w:sz w:val="32"/>
          <w:szCs w:val="32"/>
        </w:rPr>
      </w:pPr>
    </w:p>
    <w:p w14:paraId="6BA03834" w14:textId="36E1D531" w:rsidR="002C7BC0" w:rsidRPr="00B45B2F" w:rsidRDefault="00954413" w:rsidP="002C7BC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2C7BC0" w:rsidRPr="00B45B2F">
        <w:rPr>
          <w:rFonts w:ascii="仿宋" w:eastAsia="仿宋" w:hAnsi="仿宋" w:hint="eastAsia"/>
          <w:sz w:val="32"/>
          <w:szCs w:val="32"/>
        </w:rPr>
        <w:t>市财政局</w:t>
      </w:r>
      <w:r w:rsidR="002C7BC0" w:rsidRPr="00B45B2F">
        <w:rPr>
          <w:rFonts w:ascii="仿宋" w:eastAsia="仿宋" w:hAnsi="仿宋"/>
          <w:sz w:val="32"/>
          <w:szCs w:val="32"/>
        </w:rPr>
        <w:t>《</w:t>
      </w:r>
      <w:r w:rsidR="002C7BC0" w:rsidRPr="00B45B2F">
        <w:rPr>
          <w:rFonts w:ascii="仿宋" w:eastAsia="仿宋" w:hAnsi="仿宋" w:hint="eastAsia"/>
          <w:sz w:val="32"/>
          <w:szCs w:val="32"/>
        </w:rPr>
        <w:t>关于做好2021年度预算绩效管理考核工作的通知</w:t>
      </w:r>
      <w:r w:rsidR="002C7BC0" w:rsidRPr="00B45B2F">
        <w:rPr>
          <w:rFonts w:ascii="仿宋" w:eastAsia="仿宋" w:hAnsi="仿宋"/>
          <w:sz w:val="32"/>
          <w:szCs w:val="32"/>
        </w:rPr>
        <w:t>》（</w:t>
      </w:r>
      <w:r w:rsidR="002C7BC0" w:rsidRPr="00B45B2F">
        <w:rPr>
          <w:rFonts w:ascii="仿宋" w:eastAsia="仿宋" w:hAnsi="仿宋"/>
          <w:color w:val="000000"/>
          <w:sz w:val="32"/>
          <w:szCs w:val="32"/>
        </w:rPr>
        <w:t>淮</w:t>
      </w:r>
      <w:r w:rsidR="002C7BC0" w:rsidRPr="00B45B2F">
        <w:rPr>
          <w:rFonts w:ascii="仿宋" w:eastAsia="仿宋" w:hAnsi="仿宋" w:hint="eastAsia"/>
          <w:color w:val="000000"/>
          <w:sz w:val="32"/>
          <w:szCs w:val="32"/>
        </w:rPr>
        <w:t>财</w:t>
      </w:r>
      <w:r w:rsidR="002C7BC0" w:rsidRPr="00B45B2F">
        <w:rPr>
          <w:rFonts w:ascii="仿宋" w:eastAsia="仿宋" w:hAnsi="仿宋"/>
          <w:color w:val="000000"/>
          <w:sz w:val="32"/>
          <w:szCs w:val="32"/>
        </w:rPr>
        <w:t>绩效办〔202</w:t>
      </w:r>
      <w:r w:rsidR="002C7BC0" w:rsidRPr="00B45B2F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2C7BC0" w:rsidRPr="00B45B2F">
        <w:rPr>
          <w:rFonts w:ascii="仿宋" w:eastAsia="仿宋" w:hAnsi="仿宋"/>
          <w:color w:val="000000"/>
          <w:sz w:val="32"/>
          <w:szCs w:val="32"/>
        </w:rPr>
        <w:t>〕</w:t>
      </w:r>
      <w:r w:rsidR="002C7BC0" w:rsidRPr="00B45B2F">
        <w:rPr>
          <w:rFonts w:ascii="仿宋" w:eastAsia="仿宋" w:hAnsi="仿宋" w:hint="eastAsia"/>
          <w:color w:val="000000"/>
          <w:sz w:val="32"/>
          <w:szCs w:val="32"/>
        </w:rPr>
        <w:t>207</w:t>
      </w:r>
      <w:r w:rsidR="002C7BC0" w:rsidRPr="00B45B2F">
        <w:rPr>
          <w:rFonts w:ascii="仿宋" w:eastAsia="仿宋" w:hAnsi="仿宋"/>
          <w:color w:val="000000"/>
          <w:sz w:val="32"/>
          <w:szCs w:val="32"/>
        </w:rPr>
        <w:t>号</w:t>
      </w:r>
      <w:r w:rsidR="002C7BC0" w:rsidRPr="00B45B2F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精神</w:t>
      </w:r>
      <w:r w:rsidR="002C7BC0" w:rsidRPr="00B45B2F">
        <w:rPr>
          <w:rFonts w:ascii="仿宋" w:eastAsia="仿宋" w:hAnsi="仿宋" w:hint="eastAsia"/>
          <w:sz w:val="32"/>
          <w:szCs w:val="32"/>
        </w:rPr>
        <w:t>，我局高度重视，及时组织开展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2C7BC0" w:rsidRPr="00B45B2F">
        <w:rPr>
          <w:rFonts w:ascii="仿宋" w:eastAsia="仿宋" w:hAnsi="仿宋" w:hint="eastAsia"/>
          <w:sz w:val="32"/>
          <w:szCs w:val="32"/>
        </w:rPr>
        <w:t>，现将2021年度</w:t>
      </w:r>
      <w:r w:rsidR="002C7BC0" w:rsidRPr="00B45B2F">
        <w:rPr>
          <w:rFonts w:ascii="仿宋" w:eastAsia="仿宋" w:hAnsi="仿宋"/>
          <w:sz w:val="32"/>
          <w:szCs w:val="32"/>
        </w:rPr>
        <w:t>预算绩效管理工作</w:t>
      </w:r>
      <w:r w:rsidR="002C7BC0" w:rsidRPr="00B45B2F">
        <w:rPr>
          <w:rFonts w:ascii="仿宋" w:eastAsia="仿宋" w:hAnsi="仿宋" w:hint="eastAsia"/>
          <w:sz w:val="32"/>
          <w:szCs w:val="32"/>
        </w:rPr>
        <w:t>开展</w:t>
      </w:r>
      <w:r w:rsidR="002C7BC0" w:rsidRPr="00B45B2F">
        <w:rPr>
          <w:rFonts w:ascii="仿宋" w:eastAsia="仿宋" w:hAnsi="仿宋"/>
          <w:sz w:val="32"/>
          <w:szCs w:val="32"/>
        </w:rPr>
        <w:t>情况汇报如下：</w:t>
      </w:r>
    </w:p>
    <w:p w14:paraId="7C9900B3" w14:textId="77777777" w:rsidR="002C7BC0" w:rsidRPr="00B45B2F" w:rsidRDefault="002C7BC0" w:rsidP="002C7BC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5B2F">
        <w:rPr>
          <w:rFonts w:ascii="仿宋" w:eastAsia="仿宋" w:hAnsi="仿宋" w:cs="黑体" w:hint="eastAsia"/>
          <w:sz w:val="32"/>
          <w:szCs w:val="32"/>
        </w:rPr>
        <w:t>一是抓好绩效目标编制。</w:t>
      </w:r>
      <w:r w:rsidRPr="00B45B2F">
        <w:rPr>
          <w:rFonts w:ascii="仿宋" w:eastAsia="仿宋" w:hAnsi="仿宋"/>
          <w:sz w:val="32"/>
          <w:szCs w:val="32"/>
        </w:rPr>
        <w:t>结合《中共潘集区委 潘集区人民政府关于全面实施预算绩效管理的落实意见》要求，继续推进50万元(含50万元)以上的项目进行项目自评，按照“谁申请资金，谁设置目标”的原则，将绩效目标编制与资金预算同步安排，同步批复</w:t>
      </w:r>
      <w:r w:rsidRPr="00B45B2F">
        <w:rPr>
          <w:rFonts w:ascii="仿宋" w:eastAsia="仿宋" w:hAnsi="仿宋" w:hint="eastAsia"/>
          <w:sz w:val="32"/>
          <w:szCs w:val="32"/>
        </w:rPr>
        <w:t>。</w:t>
      </w:r>
    </w:p>
    <w:p w14:paraId="14BCBCC1" w14:textId="77777777" w:rsidR="002C7BC0" w:rsidRPr="00B45B2F" w:rsidRDefault="002C7BC0" w:rsidP="002C7BC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5B2F">
        <w:rPr>
          <w:rFonts w:ascii="仿宋" w:eastAsia="仿宋" w:hAnsi="仿宋" w:cs="黑体"/>
          <w:sz w:val="32"/>
          <w:szCs w:val="32"/>
        </w:rPr>
        <w:t>二是探索绩效跟踪监控。</w:t>
      </w:r>
      <w:r w:rsidRPr="00B45B2F">
        <w:rPr>
          <w:rFonts w:ascii="仿宋" w:eastAsia="仿宋" w:hAnsi="仿宋" w:hint="eastAsia"/>
          <w:sz w:val="32"/>
          <w:szCs w:val="32"/>
        </w:rPr>
        <w:t>利用扶贫资金动态监控平台对各级各类财政扶贫资金分配、下达、支付及项目资金绩效目标执行等情况进行逐环节全流程监控，实现财政扶贫资金运行过程可记录、风险可预警、责任可追溯、绩效可跟踪，提升扶贫资金使用的精准性和有效性；通过国库动态监控系统，对财政性资金支付活动进行监控，对发现的违背预算绩效的问题及时纠正处理，防范资金支付和使用风险，强化预算支出执行绩效监管；通过特殊转移支付监控系统，强化资金直达、穿透式管理，实时预警，实时修正，促进用款进度，发挥资金效益。</w:t>
      </w:r>
    </w:p>
    <w:p w14:paraId="27A1F6FB" w14:textId="77777777" w:rsidR="002C7BC0" w:rsidRPr="00B45B2F" w:rsidRDefault="002C7BC0" w:rsidP="002C7BC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5B2F">
        <w:rPr>
          <w:rFonts w:ascii="仿宋" w:eastAsia="仿宋" w:hAnsi="仿宋" w:cs="黑体"/>
          <w:sz w:val="32"/>
          <w:szCs w:val="32"/>
        </w:rPr>
        <w:t>三是深入开展绩效评价。</w:t>
      </w:r>
      <w:r w:rsidRPr="00B45B2F">
        <w:rPr>
          <w:rFonts w:ascii="仿宋" w:eastAsia="仿宋" w:hAnsi="仿宋" w:hint="eastAsia"/>
          <w:sz w:val="32"/>
          <w:szCs w:val="32"/>
        </w:rPr>
        <w:t>3</w:t>
      </w:r>
      <w:r w:rsidRPr="00B45B2F">
        <w:rPr>
          <w:rFonts w:ascii="仿宋" w:eastAsia="仿宋" w:hAnsi="仿宋"/>
          <w:sz w:val="32"/>
          <w:szCs w:val="32"/>
        </w:rPr>
        <w:t>月份</w:t>
      </w:r>
      <w:r w:rsidRPr="00B45B2F">
        <w:rPr>
          <w:rFonts w:ascii="仿宋" w:eastAsia="仿宋" w:hAnsi="仿宋" w:hint="eastAsia"/>
          <w:sz w:val="32"/>
          <w:szCs w:val="32"/>
        </w:rPr>
        <w:t>，</w:t>
      </w:r>
      <w:r w:rsidRPr="00B45B2F">
        <w:rPr>
          <w:rFonts w:ascii="仿宋" w:eastAsia="仿宋" w:hAnsi="仿宋"/>
          <w:sz w:val="32"/>
          <w:szCs w:val="32"/>
        </w:rPr>
        <w:t>按照省财政厅文件要求，</w:t>
      </w:r>
      <w:r w:rsidRPr="00B45B2F">
        <w:rPr>
          <w:rFonts w:ascii="仿宋" w:eastAsia="仿宋" w:hAnsi="仿宋"/>
          <w:sz w:val="32"/>
          <w:szCs w:val="32"/>
        </w:rPr>
        <w:lastRenderedPageBreak/>
        <w:t>开展了对2020年度中央对地方转移支付预算执行情况绩效自评工作</w:t>
      </w:r>
      <w:r w:rsidRPr="00B45B2F">
        <w:rPr>
          <w:rFonts w:ascii="仿宋" w:eastAsia="仿宋" w:hAnsi="仿宋" w:hint="eastAsia"/>
          <w:sz w:val="32"/>
          <w:szCs w:val="32"/>
        </w:rPr>
        <w:t>，为此专门</w:t>
      </w:r>
      <w:r w:rsidRPr="00B45B2F">
        <w:rPr>
          <w:rFonts w:ascii="仿宋" w:eastAsia="仿宋" w:hAnsi="仿宋"/>
          <w:sz w:val="32"/>
          <w:szCs w:val="32"/>
        </w:rPr>
        <w:t>召开各有关</w:t>
      </w:r>
      <w:r w:rsidRPr="00B45B2F">
        <w:rPr>
          <w:rFonts w:ascii="仿宋" w:eastAsia="仿宋" w:hAnsi="仿宋" w:hint="eastAsia"/>
          <w:sz w:val="32"/>
          <w:szCs w:val="32"/>
        </w:rPr>
        <w:t>预算</w:t>
      </w:r>
      <w:r w:rsidRPr="00B45B2F">
        <w:rPr>
          <w:rFonts w:ascii="仿宋" w:eastAsia="仿宋" w:hAnsi="仿宋"/>
          <w:sz w:val="32"/>
          <w:szCs w:val="32"/>
        </w:rPr>
        <w:t>部门会议，各单位</w:t>
      </w:r>
      <w:r w:rsidRPr="00B45B2F">
        <w:rPr>
          <w:rFonts w:ascii="仿宋" w:eastAsia="仿宋" w:hAnsi="仿宋" w:hint="eastAsia"/>
          <w:sz w:val="32"/>
          <w:szCs w:val="32"/>
        </w:rPr>
        <w:t>均</w:t>
      </w:r>
      <w:r w:rsidRPr="00B45B2F">
        <w:rPr>
          <w:rFonts w:ascii="仿宋" w:eastAsia="仿宋" w:hAnsi="仿宋"/>
          <w:sz w:val="32"/>
          <w:szCs w:val="32"/>
        </w:rPr>
        <w:t>在规定的时间内报送</w:t>
      </w:r>
      <w:r w:rsidRPr="00B45B2F">
        <w:rPr>
          <w:rFonts w:ascii="仿宋" w:eastAsia="仿宋" w:hAnsi="仿宋" w:hint="eastAsia"/>
          <w:sz w:val="32"/>
          <w:szCs w:val="32"/>
        </w:rPr>
        <w:t>了</w:t>
      </w:r>
      <w:r w:rsidRPr="00B45B2F">
        <w:rPr>
          <w:rFonts w:ascii="仿宋" w:eastAsia="仿宋" w:hAnsi="仿宋"/>
          <w:sz w:val="32"/>
          <w:szCs w:val="32"/>
        </w:rPr>
        <w:t>相关绩效目标自评表及绩效报告。</w:t>
      </w:r>
      <w:r w:rsidRPr="00B45B2F">
        <w:rPr>
          <w:rFonts w:ascii="仿宋" w:eastAsia="仿宋" w:hAnsi="仿宋" w:hint="eastAsia"/>
          <w:sz w:val="32"/>
          <w:szCs w:val="32"/>
        </w:rPr>
        <w:t>另外，</w:t>
      </w:r>
      <w:r w:rsidRPr="00B45B2F">
        <w:rPr>
          <w:rFonts w:ascii="仿宋" w:eastAsia="仿宋" w:hAnsi="仿宋"/>
          <w:sz w:val="32"/>
          <w:szCs w:val="32"/>
        </w:rPr>
        <w:t>印发了《</w:t>
      </w:r>
      <w:r w:rsidRPr="00B45B2F">
        <w:rPr>
          <w:rFonts w:ascii="仿宋" w:eastAsia="仿宋" w:hAnsi="仿宋" w:hint="eastAsia"/>
          <w:sz w:val="32"/>
          <w:szCs w:val="32"/>
        </w:rPr>
        <w:t>&lt;</w:t>
      </w:r>
      <w:r w:rsidRPr="00B45B2F">
        <w:rPr>
          <w:rFonts w:ascii="仿宋" w:eastAsia="仿宋" w:hAnsi="仿宋"/>
          <w:sz w:val="32"/>
          <w:szCs w:val="32"/>
        </w:rPr>
        <w:t>潘集区区级委托第三方机构参与预算绩效管理工作暂行办法</w:t>
      </w:r>
      <w:r w:rsidRPr="00B45B2F">
        <w:rPr>
          <w:rFonts w:ascii="仿宋" w:eastAsia="仿宋" w:hAnsi="仿宋" w:hint="eastAsia"/>
          <w:sz w:val="32"/>
          <w:szCs w:val="32"/>
        </w:rPr>
        <w:t>&gt;</w:t>
      </w:r>
      <w:r w:rsidRPr="00B45B2F">
        <w:rPr>
          <w:rFonts w:ascii="仿宋" w:eastAsia="仿宋" w:hAnsi="仿宋"/>
          <w:sz w:val="32"/>
          <w:szCs w:val="32"/>
        </w:rPr>
        <w:t>的通知》</w:t>
      </w:r>
      <w:r w:rsidRPr="00B45B2F">
        <w:rPr>
          <w:rFonts w:ascii="仿宋" w:eastAsia="仿宋" w:hAnsi="仿宋" w:hint="eastAsia"/>
          <w:sz w:val="32"/>
          <w:szCs w:val="32"/>
        </w:rPr>
        <w:t>(</w:t>
      </w:r>
      <w:r w:rsidRPr="00B45B2F">
        <w:rPr>
          <w:rFonts w:ascii="仿宋" w:eastAsia="仿宋" w:hAnsi="仿宋"/>
          <w:sz w:val="32"/>
          <w:szCs w:val="32"/>
        </w:rPr>
        <w:t>潘财〔2021〕42号</w:t>
      </w:r>
      <w:r w:rsidRPr="00B45B2F">
        <w:rPr>
          <w:rFonts w:ascii="仿宋" w:eastAsia="仿宋" w:hAnsi="仿宋" w:hint="eastAsia"/>
          <w:sz w:val="32"/>
          <w:szCs w:val="32"/>
        </w:rPr>
        <w:t>)，按照通知要求，引入</w:t>
      </w:r>
      <w:r w:rsidRPr="00B45B2F">
        <w:rPr>
          <w:rFonts w:ascii="仿宋" w:eastAsia="仿宋" w:hAnsi="仿宋"/>
          <w:sz w:val="32"/>
          <w:szCs w:val="32"/>
        </w:rPr>
        <w:t>第三方参与预算绩效管理评价工作，选取2020年8个项目</w:t>
      </w:r>
      <w:r w:rsidRPr="00B45B2F">
        <w:rPr>
          <w:rFonts w:ascii="仿宋" w:eastAsia="仿宋" w:hAnsi="仿宋" w:hint="eastAsia"/>
          <w:sz w:val="32"/>
          <w:szCs w:val="32"/>
        </w:rPr>
        <w:t>、</w:t>
      </w:r>
      <w:r w:rsidRPr="00B45B2F">
        <w:rPr>
          <w:rFonts w:ascii="仿宋" w:eastAsia="仿宋" w:hAnsi="仿宋"/>
          <w:sz w:val="32"/>
          <w:szCs w:val="32"/>
        </w:rPr>
        <w:t>2021年4个项目，涉及资金11265万，委托安徽九盛会计师事务所，于2021年11月16日至2021年12月16日开展预算绩效评价工作。</w:t>
      </w:r>
    </w:p>
    <w:p w14:paraId="0B8CBDE0" w14:textId="77777777" w:rsidR="002C7BC0" w:rsidRPr="00B45B2F" w:rsidRDefault="002C7BC0" w:rsidP="002C7BC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5B2F">
        <w:rPr>
          <w:rFonts w:ascii="仿宋" w:eastAsia="仿宋" w:hAnsi="仿宋"/>
          <w:sz w:val="32"/>
          <w:szCs w:val="32"/>
        </w:rPr>
        <w:t>下一步将逐步扩大绩效管理范围，在绩效目标管理方面，对于运转保障类项目较多的单位，探索实施单位整体支出绩效目标管理，实施整体支出评价。在项目绩效评价方面，逐步增加项目评价数量和项目支出数额占比。</w:t>
      </w:r>
    </w:p>
    <w:p w14:paraId="315CE0D0" w14:textId="77777777" w:rsidR="002C7BC0" w:rsidRDefault="002C7BC0" w:rsidP="002C7BC0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53296C5E" w14:textId="77777777" w:rsidR="002C7BC0" w:rsidRDefault="002C7BC0" w:rsidP="002C7BC0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772F460F" w14:textId="77777777" w:rsidR="002C7BC0" w:rsidRDefault="002C7BC0" w:rsidP="002C7BC0">
      <w:pPr>
        <w:spacing w:line="620" w:lineRule="exact"/>
        <w:rPr>
          <w:rFonts w:ascii="仿宋" w:eastAsia="仿宋" w:hAnsi="仿宋"/>
          <w:sz w:val="32"/>
          <w:szCs w:val="32"/>
        </w:rPr>
      </w:pPr>
    </w:p>
    <w:p w14:paraId="6B9FAD93" w14:textId="77777777" w:rsidR="002C7BC0" w:rsidRDefault="002C7BC0" w:rsidP="002C7BC0">
      <w:pPr>
        <w:spacing w:line="62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潘集区财政局</w:t>
      </w:r>
    </w:p>
    <w:p w14:paraId="67D2D19E" w14:textId="77777777" w:rsidR="002C7BC0" w:rsidRPr="00B45B2F" w:rsidRDefault="002C7BC0" w:rsidP="002C7BC0">
      <w:pPr>
        <w:spacing w:line="62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2021年12月28日</w:t>
      </w:r>
    </w:p>
    <w:p w14:paraId="79641B9A" w14:textId="265D96FF" w:rsidR="00BD23BF" w:rsidRPr="006C3139" w:rsidRDefault="00BD23B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BD23BF" w:rsidRPr="006C3139">
      <w:footerReference w:type="default" r:id="rId8"/>
      <w:pgSz w:w="11905" w:h="16838" w:orient="landscape"/>
      <w:pgMar w:top="1587" w:right="1474" w:bottom="1587" w:left="1474" w:header="851" w:footer="1587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D647" w14:textId="77777777" w:rsidR="00EA485B" w:rsidRDefault="00EA485B">
      <w:r>
        <w:separator/>
      </w:r>
    </w:p>
  </w:endnote>
  <w:endnote w:type="continuationSeparator" w:id="0">
    <w:p w14:paraId="03CB3BC6" w14:textId="77777777" w:rsidR="00EA485B" w:rsidRDefault="00E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BC4" w14:textId="77777777" w:rsidR="00BD23BF" w:rsidRDefault="00000000">
    <w:pPr>
      <w:pStyle w:val="a5"/>
    </w:pPr>
    <w:r>
      <w:pict w14:anchorId="3E8E17A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6C2D3987" w14:textId="77777777" w:rsidR="00BD23BF" w:rsidRDefault="00F90B33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DC1A" w14:textId="77777777" w:rsidR="00EA485B" w:rsidRDefault="00EA485B">
      <w:r>
        <w:separator/>
      </w:r>
    </w:p>
  </w:footnote>
  <w:footnote w:type="continuationSeparator" w:id="0">
    <w:p w14:paraId="583E0DAE" w14:textId="77777777" w:rsidR="00EA485B" w:rsidRDefault="00EA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bookFoldPrinting/>
  <w:drawingGridVerticalSpacing w:val="159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DE"/>
    <w:rsid w:val="00040EB4"/>
    <w:rsid w:val="00076E00"/>
    <w:rsid w:val="00092C37"/>
    <w:rsid w:val="0009739F"/>
    <w:rsid w:val="000D2A85"/>
    <w:rsid w:val="000D6E51"/>
    <w:rsid w:val="000F74F2"/>
    <w:rsid w:val="00126FA2"/>
    <w:rsid w:val="00131CAB"/>
    <w:rsid w:val="00154AB4"/>
    <w:rsid w:val="00155DF2"/>
    <w:rsid w:val="00167969"/>
    <w:rsid w:val="001A14CE"/>
    <w:rsid w:val="001C023C"/>
    <w:rsid w:val="001D5758"/>
    <w:rsid w:val="00236514"/>
    <w:rsid w:val="00236CFF"/>
    <w:rsid w:val="002C7BC0"/>
    <w:rsid w:val="002D5A21"/>
    <w:rsid w:val="002F36BF"/>
    <w:rsid w:val="002F4BA8"/>
    <w:rsid w:val="003070E4"/>
    <w:rsid w:val="00312351"/>
    <w:rsid w:val="00317685"/>
    <w:rsid w:val="00336BA5"/>
    <w:rsid w:val="00344066"/>
    <w:rsid w:val="00357EC0"/>
    <w:rsid w:val="003647EC"/>
    <w:rsid w:val="003900D6"/>
    <w:rsid w:val="0039541F"/>
    <w:rsid w:val="003A352C"/>
    <w:rsid w:val="003B54BA"/>
    <w:rsid w:val="003C007C"/>
    <w:rsid w:val="003C0EF8"/>
    <w:rsid w:val="003C62BD"/>
    <w:rsid w:val="00443B47"/>
    <w:rsid w:val="0045755D"/>
    <w:rsid w:val="004653B5"/>
    <w:rsid w:val="00497F70"/>
    <w:rsid w:val="004B13DE"/>
    <w:rsid w:val="004C5FED"/>
    <w:rsid w:val="004D716A"/>
    <w:rsid w:val="005667C1"/>
    <w:rsid w:val="00587AFC"/>
    <w:rsid w:val="005B327C"/>
    <w:rsid w:val="00630F64"/>
    <w:rsid w:val="006454FE"/>
    <w:rsid w:val="0066393D"/>
    <w:rsid w:val="00664F3F"/>
    <w:rsid w:val="006B132A"/>
    <w:rsid w:val="006C3139"/>
    <w:rsid w:val="006D6EA7"/>
    <w:rsid w:val="007061D5"/>
    <w:rsid w:val="007244F3"/>
    <w:rsid w:val="0073566C"/>
    <w:rsid w:val="007446F9"/>
    <w:rsid w:val="00777911"/>
    <w:rsid w:val="007E484E"/>
    <w:rsid w:val="00830F49"/>
    <w:rsid w:val="008313DB"/>
    <w:rsid w:val="008E03B6"/>
    <w:rsid w:val="008F13E2"/>
    <w:rsid w:val="00900FF3"/>
    <w:rsid w:val="00917E62"/>
    <w:rsid w:val="00944205"/>
    <w:rsid w:val="00950F23"/>
    <w:rsid w:val="00954413"/>
    <w:rsid w:val="00954E16"/>
    <w:rsid w:val="00986972"/>
    <w:rsid w:val="009A17DF"/>
    <w:rsid w:val="00A031A5"/>
    <w:rsid w:val="00A03BE5"/>
    <w:rsid w:val="00A1436C"/>
    <w:rsid w:val="00A80566"/>
    <w:rsid w:val="00A9101E"/>
    <w:rsid w:val="00AA74C2"/>
    <w:rsid w:val="00AB2AF3"/>
    <w:rsid w:val="00AB4816"/>
    <w:rsid w:val="00AE5262"/>
    <w:rsid w:val="00B137B7"/>
    <w:rsid w:val="00B264B9"/>
    <w:rsid w:val="00B2757B"/>
    <w:rsid w:val="00B31976"/>
    <w:rsid w:val="00B6587D"/>
    <w:rsid w:val="00BA7A0E"/>
    <w:rsid w:val="00BC4011"/>
    <w:rsid w:val="00BD23BF"/>
    <w:rsid w:val="00C00A23"/>
    <w:rsid w:val="00C232FD"/>
    <w:rsid w:val="00C5792D"/>
    <w:rsid w:val="00C72AA5"/>
    <w:rsid w:val="00C96C88"/>
    <w:rsid w:val="00C97F33"/>
    <w:rsid w:val="00CA17C7"/>
    <w:rsid w:val="00CC2E02"/>
    <w:rsid w:val="00CD4CE4"/>
    <w:rsid w:val="00CD5D5F"/>
    <w:rsid w:val="00CF08D1"/>
    <w:rsid w:val="00CF5F15"/>
    <w:rsid w:val="00D0227A"/>
    <w:rsid w:val="00D1253A"/>
    <w:rsid w:val="00D42F9F"/>
    <w:rsid w:val="00DA65E9"/>
    <w:rsid w:val="00DB5D84"/>
    <w:rsid w:val="00DD40C5"/>
    <w:rsid w:val="00DD6202"/>
    <w:rsid w:val="00DE4C85"/>
    <w:rsid w:val="00DF6CCA"/>
    <w:rsid w:val="00E1022B"/>
    <w:rsid w:val="00E3712C"/>
    <w:rsid w:val="00E46AC3"/>
    <w:rsid w:val="00E852BE"/>
    <w:rsid w:val="00EA485B"/>
    <w:rsid w:val="00EA57E8"/>
    <w:rsid w:val="00EC0377"/>
    <w:rsid w:val="00EE18A6"/>
    <w:rsid w:val="00EF133B"/>
    <w:rsid w:val="00EF7BC6"/>
    <w:rsid w:val="00F3115B"/>
    <w:rsid w:val="00F33D5E"/>
    <w:rsid w:val="00F4035B"/>
    <w:rsid w:val="00F40D1C"/>
    <w:rsid w:val="00F540D0"/>
    <w:rsid w:val="00F6049A"/>
    <w:rsid w:val="00F90B33"/>
    <w:rsid w:val="00FE5CF3"/>
    <w:rsid w:val="00FF00C0"/>
    <w:rsid w:val="03FF04D8"/>
    <w:rsid w:val="062D3FE6"/>
    <w:rsid w:val="069F1E18"/>
    <w:rsid w:val="06BE4C21"/>
    <w:rsid w:val="0A322308"/>
    <w:rsid w:val="0A3B6D4C"/>
    <w:rsid w:val="11877E2D"/>
    <w:rsid w:val="15A60144"/>
    <w:rsid w:val="294F0CD5"/>
    <w:rsid w:val="29C63EBA"/>
    <w:rsid w:val="2BA208A4"/>
    <w:rsid w:val="2BE77915"/>
    <w:rsid w:val="2C0308C4"/>
    <w:rsid w:val="2CFA3E09"/>
    <w:rsid w:val="342A7456"/>
    <w:rsid w:val="39A66ABA"/>
    <w:rsid w:val="3D6629F2"/>
    <w:rsid w:val="414E3DCB"/>
    <w:rsid w:val="42274863"/>
    <w:rsid w:val="45FD5E11"/>
    <w:rsid w:val="478D2FBC"/>
    <w:rsid w:val="4A341B8C"/>
    <w:rsid w:val="4CC52939"/>
    <w:rsid w:val="51CB1D57"/>
    <w:rsid w:val="5251073D"/>
    <w:rsid w:val="59ED64A3"/>
    <w:rsid w:val="5B5D4866"/>
    <w:rsid w:val="614826E6"/>
    <w:rsid w:val="67AE19FE"/>
    <w:rsid w:val="6A1333F1"/>
    <w:rsid w:val="72875729"/>
    <w:rsid w:val="7DD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045"/>
  <w15:docId w15:val="{CE5B6CCD-7440-4959-9838-3D19414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A332FAD-CC8F-4125-AFAC-8DC14087F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开国</cp:lastModifiedBy>
  <cp:revision>160</cp:revision>
  <cp:lastPrinted>2020-11-02T09:28:00Z</cp:lastPrinted>
  <dcterms:created xsi:type="dcterms:W3CDTF">2020-06-12T00:47:00Z</dcterms:created>
  <dcterms:modified xsi:type="dcterms:W3CDTF">2022-09-19T02:16:00Z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