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Lines="0" w:beforeAutospacing="0" w:after="0" w:afterLines="0" w:afterAutospacing="0" w:line="59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28"/>
          <w:szCs w:val="28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000000"/>
          <w:sz w:val="28"/>
          <w:szCs w:val="28"/>
          <w:shd w:val="clear" w:color="auto" w:fill="FFFFFF"/>
          <w:lang w:eastAsia="zh-CN"/>
        </w:rPr>
        <w:t>淮南市潘集区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28"/>
          <w:szCs w:val="28"/>
          <w:shd w:val="clear" w:color="auto" w:fill="FFFFFF"/>
        </w:rPr>
        <w:t>政府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28"/>
          <w:szCs w:val="28"/>
          <w:shd w:val="clear" w:color="auto" w:fill="FFFFFF"/>
          <w:lang w:val="en-US" w:eastAsia="zh-CN"/>
        </w:rPr>
        <w:t>2019年度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28"/>
          <w:szCs w:val="28"/>
          <w:shd w:val="clear" w:color="auto" w:fill="FFFFFF"/>
        </w:rPr>
        <w:t>网站工作报表</w:t>
      </w:r>
    </w:p>
    <w:bookmarkEnd w:id="0"/>
    <w:p>
      <w:pPr>
        <w:pStyle w:val="3"/>
        <w:shd w:val="clear" w:color="auto" w:fill="FFFFFF"/>
        <w:spacing w:before="0" w:beforeLines="0" w:beforeAutospacing="0" w:after="0" w:afterLines="0" w:afterAutospacing="0" w:line="590" w:lineRule="exact"/>
        <w:jc w:val="both"/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shd w:val="clear" w:color="auto" w:fill="FFFFFF"/>
        </w:rPr>
        <w:t>填报单位：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shd w:val="clear" w:color="auto" w:fill="FFFFFF"/>
          <w:lang w:eastAsia="zh-CN"/>
        </w:rPr>
        <w:t>潘集区人民政府办公室</w:t>
      </w:r>
    </w:p>
    <w:tbl>
      <w:tblPr>
        <w:tblStyle w:val="4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2607"/>
        <w:gridCol w:w="19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网站名称</w:t>
            </w:r>
          </w:p>
        </w:tc>
        <w:tc>
          <w:tcPr>
            <w:tcW w:w="703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潘集区人民政府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首页网址</w:t>
            </w:r>
          </w:p>
        </w:tc>
        <w:tc>
          <w:tcPr>
            <w:tcW w:w="703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</w:rPr>
              <w:t>http://www.panji.gov.cn/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主办单位</w:t>
            </w:r>
          </w:p>
        </w:tc>
        <w:tc>
          <w:tcPr>
            <w:tcW w:w="703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潘集区人民政府办公室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网站类型</w:t>
            </w:r>
          </w:p>
        </w:tc>
        <w:tc>
          <w:tcPr>
            <w:tcW w:w="703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☑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政府门户网站　　　□部门网站　　　□专项网站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政府网站标识码</w:t>
            </w:r>
          </w:p>
        </w:tc>
        <w:tc>
          <w:tcPr>
            <w:tcW w:w="703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3404060001 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ICP备案号</w:t>
            </w: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皖ICP备14003261号-1</w:t>
            </w:r>
          </w:p>
        </w:tc>
        <w:tc>
          <w:tcPr>
            <w:tcW w:w="26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公安机关备案号</w:t>
            </w:r>
          </w:p>
        </w:tc>
        <w:tc>
          <w:tcPr>
            <w:tcW w:w="19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皖公网安备 34040602000001号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独立用户访问总量（单位：个）</w:t>
            </w:r>
          </w:p>
        </w:tc>
        <w:tc>
          <w:tcPr>
            <w:tcW w:w="703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255409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网站总访问量</w:t>
            </w:r>
          </w:p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（单位：次）</w:t>
            </w:r>
          </w:p>
        </w:tc>
        <w:tc>
          <w:tcPr>
            <w:tcW w:w="703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725525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信息发布</w:t>
            </w:r>
          </w:p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（单位：条）</w:t>
            </w: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总数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5311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概况类信息更新量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政务动态信息更新量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1843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信息公开目录信息更新量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3413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专栏专题</w:t>
            </w:r>
          </w:p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（单位：个）</w:t>
            </w: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维护数量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新开设数量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解读回应</w:t>
            </w:r>
          </w:p>
        </w:tc>
        <w:tc>
          <w:tcPr>
            <w:tcW w:w="249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解读信息发布</w:t>
            </w:r>
          </w:p>
        </w:tc>
        <w:tc>
          <w:tcPr>
            <w:tcW w:w="26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hanging="4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总数</w:t>
            </w:r>
          </w:p>
          <w:p>
            <w:pPr>
              <w:pStyle w:val="3"/>
              <w:spacing w:before="0" w:beforeLines="0" w:beforeAutospacing="0" w:after="0" w:afterLines="0" w:afterAutospacing="0" w:line="590" w:lineRule="exact"/>
              <w:ind w:hanging="4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（单位：条）</w:t>
            </w:r>
          </w:p>
        </w:tc>
        <w:tc>
          <w:tcPr>
            <w:tcW w:w="19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32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解读材料数量</w:t>
            </w:r>
          </w:p>
          <w:p>
            <w:pPr>
              <w:pStyle w:val="3"/>
              <w:spacing w:before="0" w:beforeLines="0" w:beforeAutospacing="0" w:after="0" w:afterLines="0" w:afterAutospacing="0" w:line="590" w:lineRule="exact"/>
              <w:ind w:hanging="4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（单位：条）</w:t>
            </w:r>
          </w:p>
        </w:tc>
        <w:tc>
          <w:tcPr>
            <w:tcW w:w="19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21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hanging="4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解读产品数量</w:t>
            </w:r>
          </w:p>
          <w:p>
            <w:pPr>
              <w:pStyle w:val="3"/>
              <w:spacing w:before="0" w:beforeLines="0" w:beforeAutospacing="0" w:after="0" w:afterLines="0" w:afterAutospacing="0" w:line="590" w:lineRule="exact"/>
              <w:ind w:hanging="4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（单位：个）</w:t>
            </w:r>
          </w:p>
        </w:tc>
        <w:tc>
          <w:tcPr>
            <w:tcW w:w="19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媒体评论文章数量</w:t>
            </w:r>
          </w:p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（单位：篇）</w:t>
            </w:r>
          </w:p>
        </w:tc>
        <w:tc>
          <w:tcPr>
            <w:tcW w:w="19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回应公众关注热点或重大舆情数量（单位：次）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101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hanging="7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办事服务</w:t>
            </w: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是否发布服务事项目录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hanging="4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☑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注册用户数</w:t>
            </w:r>
          </w:p>
          <w:p>
            <w:pPr>
              <w:pStyle w:val="3"/>
              <w:spacing w:before="0" w:beforeLines="0" w:beforeAutospacing="0" w:after="0" w:afterLines="0" w:afterAutospacing="0" w:line="590" w:lineRule="exact"/>
              <w:ind w:hanging="6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（单位：个）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20159253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政务服务事项数量</w:t>
            </w:r>
          </w:p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（单位：项）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14622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可全程在线办理政务服务事项数量（单位：项）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13558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办件量</w:t>
            </w:r>
          </w:p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（单位：件）</w:t>
            </w:r>
          </w:p>
        </w:tc>
        <w:tc>
          <w:tcPr>
            <w:tcW w:w="26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总数</w:t>
            </w:r>
          </w:p>
        </w:tc>
        <w:tc>
          <w:tcPr>
            <w:tcW w:w="19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108065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自然人办件量</w:t>
            </w:r>
          </w:p>
        </w:tc>
        <w:tc>
          <w:tcPr>
            <w:tcW w:w="19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107344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法人办件量</w:t>
            </w:r>
          </w:p>
        </w:tc>
        <w:tc>
          <w:tcPr>
            <w:tcW w:w="19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721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互动交流</w:t>
            </w: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both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是否使用统一平台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hanging="4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☑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留言办理</w:t>
            </w:r>
          </w:p>
        </w:tc>
        <w:tc>
          <w:tcPr>
            <w:tcW w:w="26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收到留言数量</w:t>
            </w:r>
          </w:p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（单位：条）</w:t>
            </w:r>
          </w:p>
        </w:tc>
        <w:tc>
          <w:tcPr>
            <w:tcW w:w="19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办结留言数量</w:t>
            </w:r>
          </w:p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（单位：条）</w:t>
            </w:r>
          </w:p>
        </w:tc>
        <w:tc>
          <w:tcPr>
            <w:tcW w:w="19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平均办理时间</w:t>
            </w:r>
          </w:p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（单位：天）</w:t>
            </w:r>
          </w:p>
        </w:tc>
        <w:tc>
          <w:tcPr>
            <w:tcW w:w="19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公开答复数量</w:t>
            </w:r>
          </w:p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（单位：条）</w:t>
            </w:r>
          </w:p>
        </w:tc>
        <w:tc>
          <w:tcPr>
            <w:tcW w:w="19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征集调查</w:t>
            </w:r>
          </w:p>
        </w:tc>
        <w:tc>
          <w:tcPr>
            <w:tcW w:w="26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征集调查期数</w:t>
            </w:r>
          </w:p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（单位：期）</w:t>
            </w:r>
          </w:p>
        </w:tc>
        <w:tc>
          <w:tcPr>
            <w:tcW w:w="19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收到意见数量</w:t>
            </w:r>
          </w:p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（单位：条）</w:t>
            </w:r>
          </w:p>
        </w:tc>
        <w:tc>
          <w:tcPr>
            <w:tcW w:w="19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公布调查结果期数</w:t>
            </w:r>
          </w:p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（单位：期）</w:t>
            </w:r>
          </w:p>
        </w:tc>
        <w:tc>
          <w:tcPr>
            <w:tcW w:w="19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在线访谈</w:t>
            </w:r>
          </w:p>
        </w:tc>
        <w:tc>
          <w:tcPr>
            <w:tcW w:w="26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访谈期数</w:t>
            </w:r>
          </w:p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（单位：期）</w:t>
            </w:r>
          </w:p>
        </w:tc>
        <w:tc>
          <w:tcPr>
            <w:tcW w:w="19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网民留言数量</w:t>
            </w:r>
          </w:p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（单位：条）</w:t>
            </w:r>
          </w:p>
        </w:tc>
        <w:tc>
          <w:tcPr>
            <w:tcW w:w="19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答复网民提问数量</w:t>
            </w:r>
          </w:p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（单位：条）</w:t>
            </w:r>
          </w:p>
        </w:tc>
        <w:tc>
          <w:tcPr>
            <w:tcW w:w="19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63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是否提供智能问答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是　　　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☑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安全防护</w:t>
            </w: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安全检测评估次数</w:t>
            </w:r>
          </w:p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（单位：次）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发现问题数量</w:t>
            </w:r>
          </w:p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（单位：个）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问题整改数量</w:t>
            </w:r>
          </w:p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（单位：个）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left="-60" w:leftChars="-25" w:right="-70" w:rightChars="-29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是否建立安全监测预警机制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☑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是否开展应急演练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☑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是否明确网站安全责任人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☑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移动新媒体</w:t>
            </w: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是否有移动新媒体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☑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微博</w:t>
            </w:r>
          </w:p>
        </w:tc>
        <w:tc>
          <w:tcPr>
            <w:tcW w:w="26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9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潘集区人民政府发布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0" w:firstLineChars="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信息发布量</w:t>
            </w:r>
          </w:p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（单位：条）</w:t>
            </w:r>
          </w:p>
        </w:tc>
        <w:tc>
          <w:tcPr>
            <w:tcW w:w="19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664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0" w:firstLineChars="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关注量</w:t>
            </w:r>
          </w:p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（单位：个）</w:t>
            </w:r>
          </w:p>
        </w:tc>
        <w:tc>
          <w:tcPr>
            <w:tcW w:w="19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1184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微信</w:t>
            </w:r>
          </w:p>
        </w:tc>
        <w:tc>
          <w:tcPr>
            <w:tcW w:w="26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9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潘集区人民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政府发布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0" w:firstLineChars="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信息发布量</w:t>
            </w:r>
          </w:p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（单位：条）</w:t>
            </w:r>
          </w:p>
        </w:tc>
        <w:tc>
          <w:tcPr>
            <w:tcW w:w="19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1947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0" w:firstLineChars="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订阅数</w:t>
            </w:r>
          </w:p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（单位：个）</w:t>
            </w:r>
          </w:p>
        </w:tc>
        <w:tc>
          <w:tcPr>
            <w:tcW w:w="19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1611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无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创新发展</w:t>
            </w:r>
          </w:p>
        </w:tc>
        <w:tc>
          <w:tcPr>
            <w:tcW w:w="703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Lines="0" w:beforeAutospacing="0" w:after="0" w:afterLines="0" w:afterAutospacing="0" w:line="590" w:lineRule="exact"/>
              <w:jc w:val="both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□搜索即服务　　　□多语言版本　　　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☑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无障碍浏览　　　□千人千网</w:t>
            </w:r>
          </w:p>
          <w:p>
            <w:pPr>
              <w:pStyle w:val="3"/>
              <w:spacing w:before="0" w:beforeLines="0" w:beforeAutospacing="0" w:after="0" w:afterLines="0" w:afterAutospacing="0" w:line="590" w:lineRule="exac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□其他__________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无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________________________</w:t>
            </w:r>
          </w:p>
        </w:tc>
      </w:tr>
    </w:tbl>
    <w:p>
      <w:pPr>
        <w:pStyle w:val="3"/>
        <w:shd w:val="clear" w:color="auto" w:fill="FFFFFF"/>
        <w:spacing w:before="0" w:beforeLines="0" w:beforeAutospacing="0" w:after="0" w:afterLines="0" w:afterAutospacing="0" w:line="590" w:lineRule="exact"/>
        <w:jc w:val="both"/>
        <w:rPr>
          <w:rFonts w:hint="eastAsia" w:ascii="方正仿宋_GBK" w:hAnsi="方正仿宋_GBK" w:eastAsia="方正仿宋_GBK" w:cs="方正仿宋_GBK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shd w:val="clear" w:color="auto" w:fill="FFFFFF"/>
        </w:rPr>
        <w:t xml:space="preserve">单位负责人：  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shd w:val="clear" w:color="auto" w:fill="FFFFFF"/>
          <w:lang w:eastAsia="zh-CN"/>
        </w:rPr>
        <w:t>曹多高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shd w:val="clear" w:color="auto" w:fill="FFFFFF"/>
        </w:rPr>
        <w:t xml:space="preserve">     审核人： 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shd w:val="clear" w:color="auto" w:fill="FFFFFF"/>
          <w:lang w:eastAsia="zh-CN"/>
        </w:rPr>
        <w:t>高亮亮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shd w:val="clear" w:color="auto" w:fill="FFFFFF"/>
        </w:rPr>
        <w:t>          填报人： 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shd w:val="clear" w:color="auto" w:fill="FFFFFF"/>
          <w:lang w:eastAsia="zh-CN"/>
        </w:rPr>
        <w:t>苏敏</w:t>
      </w:r>
    </w:p>
    <w:p>
      <w:pPr>
        <w:pStyle w:val="3"/>
        <w:shd w:val="clear" w:color="auto" w:fill="FFFFFF"/>
        <w:spacing w:before="0" w:beforeLines="0" w:beforeAutospacing="0" w:after="0" w:afterLines="0" w:afterAutospacing="0" w:line="590" w:lineRule="exact"/>
        <w:jc w:val="both"/>
        <w:rPr>
          <w:rFonts w:hint="default" w:ascii="方正仿宋_GBK" w:hAnsi="方正仿宋_GBK" w:eastAsia="方正仿宋_GBK" w:cs="方正仿宋_GBK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shd w:val="clear" w:color="auto" w:fill="FFFFFF"/>
        </w:rPr>
        <w:t xml:space="preserve">联系电话：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shd w:val="clear" w:color="auto" w:fill="FFFFFF"/>
          <w:lang w:val="en-US" w:eastAsia="zh-CN"/>
        </w:rPr>
        <w:t>0554-4989218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shd w:val="clear" w:color="auto" w:fill="FFFFFF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shd w:val="clear" w:color="auto" w:fill="FFFFFF"/>
        </w:rPr>
        <w:t>填报日期：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shd w:val="clear" w:color="auto" w:fill="FFFFFF"/>
          <w:lang w:val="en-US" w:eastAsia="zh-CN"/>
        </w:rPr>
        <w:t>2020年1月7日</w:t>
      </w:r>
    </w:p>
    <w:p>
      <w:pPr>
        <w:pStyle w:val="3"/>
        <w:shd w:val="clear" w:color="auto" w:fill="FFFFFF"/>
        <w:spacing w:before="0" w:beforeLines="0" w:beforeAutospacing="0" w:after="0" w:afterLines="0" w:afterAutospacing="0" w:line="590" w:lineRule="exact"/>
        <w:ind w:firstLine="480"/>
        <w:jc w:val="both"/>
        <w:rPr>
          <w:rFonts w:hint="eastAsia"/>
          <w:color w:val="000000"/>
        </w:rPr>
      </w:pPr>
    </w:p>
    <w:p>
      <w:pPr>
        <w:rPr>
          <w:rFonts w:hint="default" w:ascii="宋体" w:hAnsi="宋体"/>
          <w:sz w:val="24"/>
          <w:lang w:val="en-US"/>
        </w:rPr>
      </w:pPr>
    </w:p>
    <w:p>
      <w:pPr>
        <w:rPr>
          <w:rFonts w:hint="default" w:ascii="宋体" w:hAnsi="宋体"/>
          <w:sz w:val="24"/>
          <w:lang w:val="en-US"/>
        </w:rPr>
      </w:pPr>
    </w:p>
    <w:p>
      <w:pPr>
        <w:rPr>
          <w:rFonts w:hint="default" w:ascii="宋体" w:hAnsi="宋体"/>
          <w:sz w:val="24"/>
          <w:lang w:val="en-US"/>
        </w:rPr>
      </w:pPr>
    </w:p>
    <w:p>
      <w:pPr>
        <w:rPr>
          <w:rFonts w:hint="default" w:ascii="宋体" w:hAnsi="宋体"/>
          <w:sz w:val="24"/>
          <w:lang w:val="en-US"/>
        </w:rPr>
      </w:pPr>
    </w:p>
    <w:p>
      <w:pPr>
        <w:rPr>
          <w:rFonts w:hint="default" w:ascii="宋体" w:hAnsi="宋体"/>
          <w:sz w:val="24"/>
          <w:lang w:val="en-US"/>
        </w:rPr>
      </w:pPr>
    </w:p>
    <w:p>
      <w:pPr>
        <w:rPr>
          <w:rFonts w:hint="default" w:ascii="宋体" w:hAnsi="宋体"/>
          <w:sz w:val="24"/>
          <w:lang w:val="en-US"/>
        </w:rPr>
      </w:pPr>
    </w:p>
    <w:p>
      <w:pPr>
        <w:rPr>
          <w:rFonts w:hint="default" w:ascii="宋体" w:hAnsi="宋体"/>
          <w:sz w:val="24"/>
          <w:lang w:val="en-US"/>
        </w:rPr>
      </w:pPr>
    </w:p>
    <w:p>
      <w:pPr>
        <w:rPr>
          <w:rFonts w:hint="default" w:ascii="宋体" w:hAnsi="宋体"/>
          <w:sz w:val="24"/>
          <w:lang w:val="en-US"/>
        </w:rPr>
      </w:pPr>
    </w:p>
    <w:p>
      <w:pPr>
        <w:rPr>
          <w:rFonts w:hint="default" w:ascii="宋体" w:hAnsi="宋体"/>
          <w:sz w:val="24"/>
          <w:lang w:val="en-US"/>
        </w:rPr>
      </w:pPr>
    </w:p>
    <w:p>
      <w:pPr>
        <w:rPr>
          <w:rFonts w:hint="default" w:ascii="宋体" w:hAnsi="宋体"/>
          <w:sz w:val="24"/>
          <w:lang w:val="en-US"/>
        </w:rPr>
      </w:pPr>
    </w:p>
    <w:p>
      <w:pPr>
        <w:rPr>
          <w:rFonts w:hint="default" w:ascii="宋体" w:hAnsi="宋体"/>
          <w:sz w:val="24"/>
          <w:lang w:val="en-US"/>
        </w:rPr>
      </w:pPr>
    </w:p>
    <w:p>
      <w:pPr>
        <w:rPr>
          <w:rFonts w:hint="default" w:ascii="宋体" w:hAnsi="宋体"/>
          <w:sz w:val="24"/>
          <w:lang w:val="en-US"/>
        </w:rPr>
      </w:pPr>
    </w:p>
    <w:p>
      <w:pPr>
        <w:rPr>
          <w:rFonts w:hint="default" w:ascii="宋体" w:hAnsi="宋体"/>
          <w:sz w:val="24"/>
          <w:lang w:val="en-US"/>
        </w:rPr>
      </w:pPr>
    </w:p>
    <w:p>
      <w:pPr>
        <w:rPr>
          <w:rFonts w:hint="default" w:ascii="宋体" w:hAnsi="宋体"/>
          <w:sz w:val="24"/>
          <w:lang w:val="en-US"/>
        </w:rPr>
      </w:pPr>
    </w:p>
    <w:p>
      <w:pPr>
        <w:rPr>
          <w:rFonts w:hint="default" w:ascii="宋体" w:hAnsi="宋体"/>
          <w:sz w:val="24"/>
          <w:lang w:val="en-US"/>
        </w:rPr>
      </w:pPr>
    </w:p>
    <w:p>
      <w:pPr>
        <w:rPr>
          <w:rFonts w:hint="default" w:ascii="宋体" w:hAnsi="宋体"/>
          <w:sz w:val="24"/>
          <w:lang w:val="en-US"/>
        </w:rPr>
      </w:pPr>
    </w:p>
    <w:p>
      <w:pPr>
        <w:rPr>
          <w:rFonts w:hint="default" w:ascii="宋体" w:hAnsi="宋体"/>
          <w:sz w:val="24"/>
          <w:lang w:val="en-US"/>
        </w:rPr>
      </w:pPr>
    </w:p>
    <w:p>
      <w:pPr>
        <w:rPr>
          <w:rFonts w:hint="default" w:ascii="宋体" w:hAnsi="宋体"/>
          <w:sz w:val="24"/>
          <w:lang w:val="en-US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1"/>
      <w:numFmt w:val="decimal"/>
      <w:pStyle w:val="2"/>
      <w:suff w:val="space"/>
      <w:lvlText w:val="%1"/>
      <w:lvlJc w:val="center"/>
      <w:pPr>
        <w:ind w:left="0" w:firstLine="288"/>
      </w:pPr>
      <w:rPr>
        <w:rFonts w:hint="default" w:ascii="Times New Roman" w:hAnsi="Times New Roman" w:eastAsia="宋体" w:cs="Times New Roman"/>
        <w:b/>
        <w:i w:val="0"/>
        <w:spacing w:val="0"/>
        <w:sz w:val="28"/>
        <w:szCs w:val="24"/>
      </w:rPr>
    </w:lvl>
    <w:lvl w:ilvl="1" w:tentative="0">
      <w:start w:val="1"/>
      <w:numFmt w:val="decimal"/>
      <w:isLgl/>
      <w:suff w:val="space"/>
      <w:lvlText w:val="%1.%2"/>
      <w:lvlJc w:val="left"/>
      <w:pPr>
        <w:ind w:left="426" w:firstLine="0"/>
      </w:pPr>
      <w:rPr>
        <w:rFonts w:hint="default" w:ascii="Times New Roman" w:hAnsi="Times New Roman" w:eastAsia="宋体" w:cs="Times New Roman"/>
        <w:b w:val="0"/>
        <w:sz w:val="24"/>
        <w:szCs w:val="24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 w:ascii="Times New Roman" w:hAnsi="Times New Roman" w:eastAsia="宋体" w:cs="Times New Roman"/>
        <w:sz w:val="24"/>
        <w:szCs w:val="24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142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A34CE"/>
    <w:rsid w:val="054A34CE"/>
    <w:rsid w:val="116660C8"/>
    <w:rsid w:val="13652C66"/>
    <w:rsid w:val="1A8203B6"/>
    <w:rsid w:val="1C7A4C91"/>
    <w:rsid w:val="2ECD6833"/>
    <w:rsid w:val="4BF7213D"/>
    <w:rsid w:val="4D227E93"/>
    <w:rsid w:val="52D945BF"/>
    <w:rsid w:val="6B1711AB"/>
    <w:rsid w:val="744D2AE6"/>
    <w:rsid w:val="77E4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next w:val="1"/>
    <w:link w:val="6"/>
    <w:qFormat/>
    <w:uiPriority w:val="0"/>
    <w:pPr>
      <w:keepNext/>
      <w:keepLines/>
      <w:widowControl w:val="0"/>
      <w:numPr>
        <w:ilvl w:val="0"/>
        <w:numId w:val="1"/>
      </w:numPr>
      <w:spacing w:before="120" w:beforeLines="0" w:after="120" w:afterLines="0" w:line="578" w:lineRule="auto"/>
      <w:outlineLvl w:val="0"/>
    </w:pPr>
    <w:rPr>
      <w:rFonts w:ascii="Times New Roman" w:hAnsi="Times New Roman" w:eastAsia="黑体" w:cs="Times New Roman"/>
      <w:bCs/>
      <w:kern w:val="44"/>
      <w:sz w:val="28"/>
      <w:szCs w:val="44"/>
      <w:lang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 w:line="240" w:lineRule="auto"/>
      <w:ind w:firstLine="0" w:firstLineChars="0"/>
      <w:jc w:val="left"/>
    </w:pPr>
    <w:rPr>
      <w:rFonts w:ascii="宋体" w:hAnsi="宋体" w:cs="宋体"/>
      <w:kern w:val="0"/>
      <w:szCs w:val="24"/>
    </w:rPr>
  </w:style>
  <w:style w:type="character" w:customStyle="1" w:styleId="6">
    <w:name w:val="标题 1 Char1"/>
    <w:link w:val="2"/>
    <w:qFormat/>
    <w:uiPriority w:val="0"/>
    <w:rPr>
      <w:rFonts w:eastAsia="黑体"/>
      <w:bCs/>
      <w:kern w:val="44"/>
      <w:sz w:val="28"/>
      <w:szCs w:val="4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2019-12-31T01:20:00Z</dcterms:created>
  <dc:creator>melt</dc:creator>
  <cp:lastModifiedBy>melt</cp:lastModifiedBy>
  <cp:lastPrinted>2020-01-02T06:35:00Z</cp:lastPrinted>
  <dcterms:modified xsi:type="dcterms:W3CDTF">2020-01-16T03:24:18Z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